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0DA9" w14:textId="7E23367D" w:rsidR="00B16040" w:rsidRDefault="00B16040" w:rsidP="00B16040">
      <w:pPr>
        <w:jc w:val="center"/>
      </w:pPr>
      <w:r>
        <w:t>Boating Safety Guidelines for COVID</w:t>
      </w:r>
      <w:r w:rsidR="007A6517">
        <w:t>-</w:t>
      </w:r>
      <w:r>
        <w:t>19</w:t>
      </w:r>
    </w:p>
    <w:p w14:paraId="27EE53FF" w14:textId="72057C89" w:rsidR="0058333D" w:rsidRPr="0058333D" w:rsidRDefault="0058333D" w:rsidP="00B16040">
      <w:pPr>
        <w:jc w:val="center"/>
        <w:rPr>
          <w:sz w:val="16"/>
          <w:szCs w:val="16"/>
        </w:rPr>
      </w:pPr>
      <w:r w:rsidRPr="0058333D">
        <w:rPr>
          <w:sz w:val="16"/>
          <w:szCs w:val="16"/>
        </w:rPr>
        <w:t>Revised 4/12/2021</w:t>
      </w:r>
    </w:p>
    <w:p w14:paraId="25B0DFF8" w14:textId="08C5ECF5" w:rsidR="001F5759" w:rsidRDefault="00B16040">
      <w:r>
        <w:t xml:space="preserve">Changing conditions in the COVID-19 pandemic require </w:t>
      </w:r>
      <w:r w:rsidR="00A30A61">
        <w:t>routine review of</w:t>
      </w:r>
      <w:r>
        <w:t xml:space="preserve"> policies by State and Local governments </w:t>
      </w:r>
      <w:r w:rsidR="00A30A61">
        <w:t>to assure</w:t>
      </w:r>
      <w:r>
        <w:t xml:space="preserve"> workplace safety. This policy was developed to permit continued scientific boating and marine operations at FSU while maintaining the safety of students, staff, and faculty.</w:t>
      </w:r>
    </w:p>
    <w:p w14:paraId="4F8EA4E6" w14:textId="77777777" w:rsidR="00B16040" w:rsidRDefault="00B16040" w:rsidP="00B16040">
      <w:pPr>
        <w:rPr>
          <w:b/>
          <w:bCs/>
        </w:rPr>
      </w:pPr>
      <w:r>
        <w:rPr>
          <w:b/>
          <w:bCs/>
        </w:rPr>
        <w:t>Note: the policy and guidelines below may change depending on University, County, and/or State mandates.</w:t>
      </w:r>
    </w:p>
    <w:p w14:paraId="49AAF940" w14:textId="7286B893" w:rsidR="00B16040" w:rsidRDefault="00B16040" w:rsidP="00B16040">
      <w:pPr>
        <w:pStyle w:val="ListParagraph"/>
        <w:numPr>
          <w:ilvl w:val="0"/>
          <w:numId w:val="1"/>
        </w:numPr>
      </w:pPr>
      <w:r>
        <w:t>These Guidelines were approved by the FSU Boating Safety Committee, the FSU office of resea</w:t>
      </w:r>
      <w:r w:rsidR="00A30A61">
        <w:t>rch</w:t>
      </w:r>
      <w:r w:rsidR="000B3737">
        <w:t>, the Office of Human Resources, and the Medical Advisory Committee,</w:t>
      </w:r>
      <w:r w:rsidR="00A30A61">
        <w:t xml:space="preserve"> and will be in effect and will be updated as conditions require</w:t>
      </w:r>
      <w:r>
        <w:t>.</w:t>
      </w:r>
    </w:p>
    <w:p w14:paraId="1D7E55D7" w14:textId="1C2DFF49" w:rsidR="00B16040" w:rsidRDefault="00A30A61" w:rsidP="00B16040">
      <w:pPr>
        <w:pStyle w:val="ListParagraph"/>
        <w:numPr>
          <w:ilvl w:val="0"/>
          <w:numId w:val="1"/>
        </w:numPr>
      </w:pPr>
      <w:r>
        <w:t>Before beginning work, a fieldwork plan (</w:t>
      </w:r>
      <w:r w:rsidR="00B16040">
        <w:t xml:space="preserve">appendix 1) </w:t>
      </w:r>
      <w:r>
        <w:t>must</w:t>
      </w:r>
      <w:r w:rsidR="00B16040">
        <w:t xml:space="preserve"> be </w:t>
      </w:r>
      <w:r w:rsidR="00772905">
        <w:t>submitted</w:t>
      </w:r>
      <w:r w:rsidR="00B16040">
        <w:t xml:space="preserve"> to Matt Edwards</w:t>
      </w:r>
      <w:r w:rsidR="00E1722E">
        <w:t xml:space="preserve"> (</w:t>
      </w:r>
      <w:hyperlink r:id="rId8" w:history="1">
        <w:r w:rsidR="0060330E" w:rsidRPr="0024076C">
          <w:rPr>
            <w:rStyle w:val="Hyperlink"/>
          </w:rPr>
          <w:t>medwards5@fsu.edu</w:t>
        </w:r>
      </w:hyperlink>
      <w:r w:rsidR="0060330E">
        <w:t>)</w:t>
      </w:r>
      <w:r w:rsidR="00B16040">
        <w:t xml:space="preserve"> and be reviewed and approved by </w:t>
      </w:r>
      <w:r w:rsidR="00772905">
        <w:t xml:space="preserve">The </w:t>
      </w:r>
      <w:r w:rsidR="00C8754B">
        <w:t>O</w:t>
      </w:r>
      <w:r w:rsidR="00B16040">
        <w:t xml:space="preserve">ffice of the </w:t>
      </w:r>
      <w:r w:rsidR="00C8754B">
        <w:t>V</w:t>
      </w:r>
      <w:r w:rsidR="00B16040">
        <w:t xml:space="preserve">ice </w:t>
      </w:r>
      <w:r w:rsidR="00C8754B">
        <w:t>P</w:t>
      </w:r>
      <w:r w:rsidR="00B16040">
        <w:t xml:space="preserve">resident of </w:t>
      </w:r>
      <w:r w:rsidR="00C8754B">
        <w:t>R</w:t>
      </w:r>
      <w:r w:rsidR="00B16040">
        <w:t>esearch</w:t>
      </w:r>
      <w:r w:rsidR="00C8754B">
        <w:t xml:space="preserve"> </w:t>
      </w:r>
      <w:r w:rsidR="00772905">
        <w:t xml:space="preserve">(OVPR) </w:t>
      </w:r>
      <w:r w:rsidR="00C8754B">
        <w:t xml:space="preserve">before any trips are taken. </w:t>
      </w:r>
      <w:r w:rsidR="004F0995">
        <w:t>Field</w:t>
      </w:r>
      <w:r>
        <w:t>work</w:t>
      </w:r>
      <w:r w:rsidR="004F0995">
        <w:t xml:space="preserve"> plans may </w:t>
      </w:r>
      <w:r>
        <w:t>cover</w:t>
      </w:r>
      <w:r w:rsidR="004F0995">
        <w:t xml:space="preserve"> </w:t>
      </w:r>
      <w:r w:rsidR="009F5FF6">
        <w:t xml:space="preserve">multiple trips of the same type. </w:t>
      </w:r>
      <w:r w:rsidR="00C8754B">
        <w:t xml:space="preserve">Therefore, make all reservations and </w:t>
      </w:r>
      <w:r>
        <w:t xml:space="preserve">turn in </w:t>
      </w:r>
      <w:r w:rsidR="00C8754B">
        <w:t xml:space="preserve">fieldwork plans </w:t>
      </w:r>
      <w:r w:rsidR="00772905">
        <w:t>at least one week in advance</w:t>
      </w:r>
      <w:r w:rsidR="00C8754B">
        <w:t xml:space="preserve"> to allow for time for the review process.</w:t>
      </w:r>
    </w:p>
    <w:p w14:paraId="6B9E934C" w14:textId="4887E0BF" w:rsidR="00C8754B" w:rsidRDefault="00C8754B" w:rsidP="00B1604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The online reservation form can be found </w:t>
      </w:r>
      <w:hyperlink r:id="rId9" w:history="1">
        <w:r>
          <w:rPr>
            <w:rStyle w:val="Hyperlink"/>
          </w:rPr>
          <w:t>here</w:t>
        </w:r>
      </w:hyperlink>
      <w:r>
        <w:rPr>
          <w:rStyle w:val="Hyperlink"/>
          <w:color w:val="auto"/>
          <w:u w:val="none"/>
        </w:rPr>
        <w:t xml:space="preserve">. </w:t>
      </w:r>
      <w:r w:rsidR="00A30A61">
        <w:rPr>
          <w:rStyle w:val="Hyperlink"/>
          <w:color w:val="auto"/>
          <w:u w:val="none"/>
        </w:rPr>
        <w:t>R</w:t>
      </w:r>
      <w:r w:rsidR="00772905">
        <w:rPr>
          <w:rStyle w:val="Hyperlink"/>
          <w:color w:val="auto"/>
          <w:u w:val="none"/>
        </w:rPr>
        <w:t>eservations can be</w:t>
      </w:r>
      <w:r>
        <w:rPr>
          <w:rStyle w:val="Hyperlink"/>
          <w:color w:val="auto"/>
          <w:u w:val="none"/>
        </w:rPr>
        <w:t xml:space="preserve"> cancel</w:t>
      </w:r>
      <w:r w:rsidR="00772905">
        <w:rPr>
          <w:rStyle w:val="Hyperlink"/>
          <w:color w:val="auto"/>
          <w:u w:val="none"/>
        </w:rPr>
        <w:t>ed</w:t>
      </w:r>
      <w:r>
        <w:rPr>
          <w:rStyle w:val="Hyperlink"/>
          <w:color w:val="auto"/>
          <w:u w:val="none"/>
        </w:rPr>
        <w:t xml:space="preserve"> </w:t>
      </w:r>
      <w:r w:rsidR="00AD7C2E">
        <w:rPr>
          <w:rStyle w:val="Hyperlink"/>
          <w:color w:val="auto"/>
          <w:u w:val="none"/>
        </w:rPr>
        <w:t>by emailing Durene Gilbert (degilbert@fsu.edu)</w:t>
      </w:r>
      <w:r w:rsidR="00772905">
        <w:rPr>
          <w:rStyle w:val="Hyperlink"/>
          <w:color w:val="auto"/>
          <w:u w:val="none"/>
        </w:rPr>
        <w:t xml:space="preserve">. FSUCML has the right to cancel a reservation at </w:t>
      </w:r>
      <w:r w:rsidR="00A109B5">
        <w:rPr>
          <w:rStyle w:val="Hyperlink"/>
          <w:color w:val="auto"/>
          <w:u w:val="none"/>
        </w:rPr>
        <w:t>any time</w:t>
      </w:r>
      <w:r w:rsidR="00772905">
        <w:rPr>
          <w:rStyle w:val="Hyperlink"/>
          <w:color w:val="auto"/>
          <w:u w:val="none"/>
        </w:rPr>
        <w:t xml:space="preserve"> due to changing </w:t>
      </w:r>
      <w:r w:rsidR="00A30A61">
        <w:rPr>
          <w:rStyle w:val="Hyperlink"/>
          <w:color w:val="auto"/>
          <w:u w:val="none"/>
        </w:rPr>
        <w:t xml:space="preserve">environmental </w:t>
      </w:r>
      <w:r w:rsidR="00772905">
        <w:rPr>
          <w:rStyle w:val="Hyperlink"/>
          <w:color w:val="auto"/>
          <w:u w:val="none"/>
        </w:rPr>
        <w:t>conditions</w:t>
      </w:r>
      <w:r w:rsidR="00AD7C2E">
        <w:rPr>
          <w:rStyle w:val="Hyperlink"/>
          <w:color w:val="auto"/>
          <w:u w:val="none"/>
        </w:rPr>
        <w:t xml:space="preserve"> and or safety concerns</w:t>
      </w:r>
      <w:r w:rsidR="00772905">
        <w:rPr>
          <w:rStyle w:val="Hyperlink"/>
          <w:color w:val="auto"/>
          <w:u w:val="none"/>
        </w:rPr>
        <w:t xml:space="preserve">. </w:t>
      </w:r>
    </w:p>
    <w:p w14:paraId="2EEAFAD6" w14:textId="3AA4364F" w:rsidR="00772905" w:rsidRDefault="00772905" w:rsidP="00B1604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 one </w:t>
      </w:r>
      <w:r w:rsidR="00136E39">
        <w:rPr>
          <w:rStyle w:val="Hyperlink"/>
          <w:color w:val="auto"/>
          <w:u w:val="none"/>
        </w:rPr>
        <w:t xml:space="preserve">will be permitted to </w:t>
      </w:r>
      <w:r>
        <w:rPr>
          <w:rStyle w:val="Hyperlink"/>
          <w:color w:val="auto"/>
          <w:u w:val="none"/>
        </w:rPr>
        <w:t>participate in any boating activit</w:t>
      </w:r>
      <w:r w:rsidR="00136E39">
        <w:rPr>
          <w:rStyle w:val="Hyperlink"/>
          <w:color w:val="auto"/>
          <w:u w:val="none"/>
        </w:rPr>
        <w:t>ies</w:t>
      </w:r>
      <w:r>
        <w:rPr>
          <w:rStyle w:val="Hyperlink"/>
          <w:color w:val="auto"/>
          <w:u w:val="none"/>
        </w:rPr>
        <w:t xml:space="preserve"> if they are feeling ill</w:t>
      </w:r>
      <w:r w:rsidR="0081595B">
        <w:rPr>
          <w:rStyle w:val="Hyperlink"/>
          <w:color w:val="auto"/>
          <w:u w:val="none"/>
        </w:rPr>
        <w:t>, experiencing flu-like symptoms</w:t>
      </w:r>
      <w:r w:rsidR="000C4D43">
        <w:rPr>
          <w:rStyle w:val="Hyperlink"/>
          <w:color w:val="auto"/>
          <w:u w:val="none"/>
        </w:rPr>
        <w:t>, test positive for COVID-19 and</w:t>
      </w:r>
      <w:r w:rsidR="001C0664">
        <w:rPr>
          <w:rStyle w:val="Hyperlink"/>
          <w:color w:val="auto"/>
          <w:u w:val="none"/>
        </w:rPr>
        <w:t>/or</w:t>
      </w:r>
      <w:r w:rsidR="000C4D43">
        <w:rPr>
          <w:rStyle w:val="Hyperlink"/>
          <w:color w:val="auto"/>
          <w:u w:val="none"/>
        </w:rPr>
        <w:t xml:space="preserve"> are directed to isolate by the Department of Health. Additionally, </w:t>
      </w:r>
      <w:r w:rsidR="00AD0DD4">
        <w:rPr>
          <w:rStyle w:val="Hyperlink"/>
          <w:color w:val="auto"/>
          <w:u w:val="none"/>
        </w:rPr>
        <w:t>individuals that</w:t>
      </w:r>
      <w:r w:rsidR="00EB6C34">
        <w:rPr>
          <w:rStyle w:val="Hyperlink"/>
          <w:color w:val="auto"/>
          <w:u w:val="none"/>
        </w:rPr>
        <w:t xml:space="preserve"> have had close contact</w:t>
      </w:r>
      <w:r w:rsidR="0081595B">
        <w:rPr>
          <w:rStyle w:val="Hyperlink"/>
          <w:color w:val="auto"/>
          <w:u w:val="none"/>
        </w:rPr>
        <w:t xml:space="preserve"> with anyone that</w:t>
      </w:r>
      <w:r w:rsidR="00EB6C34">
        <w:rPr>
          <w:rStyle w:val="Hyperlink"/>
          <w:color w:val="auto"/>
          <w:u w:val="none"/>
        </w:rPr>
        <w:t xml:space="preserve"> </w:t>
      </w:r>
      <w:r w:rsidR="0081595B">
        <w:rPr>
          <w:rStyle w:val="Hyperlink"/>
          <w:color w:val="auto"/>
          <w:u w:val="none"/>
        </w:rPr>
        <w:t>has</w:t>
      </w:r>
      <w:r w:rsidR="00136E39">
        <w:rPr>
          <w:rStyle w:val="Hyperlink"/>
          <w:color w:val="auto"/>
          <w:u w:val="none"/>
        </w:rPr>
        <w:t xml:space="preserve"> COVID</w:t>
      </w:r>
      <w:r w:rsidR="00A30A61">
        <w:rPr>
          <w:rStyle w:val="Hyperlink"/>
          <w:color w:val="auto"/>
          <w:u w:val="none"/>
        </w:rPr>
        <w:t>-19</w:t>
      </w:r>
      <w:r w:rsidR="00AD0DD4">
        <w:rPr>
          <w:rStyle w:val="Hyperlink"/>
          <w:color w:val="auto"/>
          <w:u w:val="none"/>
        </w:rPr>
        <w:t xml:space="preserve"> and </w:t>
      </w:r>
      <w:r w:rsidR="001C0664">
        <w:rPr>
          <w:rStyle w:val="Hyperlink"/>
          <w:color w:val="auto"/>
          <w:u w:val="none"/>
        </w:rPr>
        <w:t xml:space="preserve">are </w:t>
      </w:r>
      <w:r w:rsidR="000A2C2F">
        <w:rPr>
          <w:rStyle w:val="Hyperlink"/>
          <w:color w:val="auto"/>
          <w:u w:val="none"/>
        </w:rPr>
        <w:t>quarantining until released by the Department of Health</w:t>
      </w:r>
      <w:r w:rsidR="003F038E">
        <w:rPr>
          <w:rStyle w:val="Hyperlink"/>
          <w:color w:val="auto"/>
          <w:u w:val="none"/>
        </w:rPr>
        <w:t xml:space="preserve"> in accordance with the CDC guidelines</w:t>
      </w:r>
      <w:r w:rsidR="001C0664">
        <w:rPr>
          <w:rStyle w:val="Hyperlink"/>
          <w:color w:val="auto"/>
          <w:u w:val="none"/>
        </w:rPr>
        <w:t xml:space="preserve"> cannot participate in any boating </w:t>
      </w:r>
      <w:r w:rsidR="00B91A6C">
        <w:rPr>
          <w:rStyle w:val="Hyperlink"/>
          <w:color w:val="auto"/>
          <w:u w:val="none"/>
        </w:rPr>
        <w:t>activities</w:t>
      </w:r>
      <w:r w:rsidR="000A2C2F">
        <w:rPr>
          <w:rStyle w:val="Hyperlink"/>
          <w:color w:val="auto"/>
          <w:u w:val="none"/>
        </w:rPr>
        <w:t>.</w:t>
      </w:r>
      <w:r w:rsidR="00136E39">
        <w:rPr>
          <w:rStyle w:val="Hyperlink"/>
          <w:color w:val="auto"/>
          <w:u w:val="none"/>
        </w:rPr>
        <w:t xml:space="preserve"> </w:t>
      </w:r>
      <w:r w:rsidR="00856010">
        <w:rPr>
          <w:rStyle w:val="Hyperlink"/>
          <w:color w:val="auto"/>
          <w:u w:val="none"/>
        </w:rPr>
        <w:t xml:space="preserve">Further, personnel who live with people in high-risk groups of COVID-19 should not participate in boating activities. </w:t>
      </w:r>
    </w:p>
    <w:p w14:paraId="0A4F6FCC" w14:textId="486363C1" w:rsidR="009462EB" w:rsidRDefault="001115FE" w:rsidP="00B1604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Three</w:t>
      </w:r>
      <w:r w:rsidR="007875D9">
        <w:rPr>
          <w:rStyle w:val="Hyperlink"/>
          <w:color w:val="auto"/>
          <w:u w:val="none"/>
        </w:rPr>
        <w:t xml:space="preserve"> </w:t>
      </w:r>
      <w:r w:rsidR="00CC4E2E">
        <w:rPr>
          <w:rStyle w:val="Hyperlink"/>
          <w:color w:val="auto"/>
          <w:u w:val="none"/>
        </w:rPr>
        <w:t>avenues are available t</w:t>
      </w:r>
      <w:r w:rsidR="009462EB">
        <w:rPr>
          <w:rStyle w:val="Hyperlink"/>
          <w:color w:val="auto"/>
          <w:u w:val="none"/>
        </w:rPr>
        <w:t xml:space="preserve">o ensure the safety of </w:t>
      </w:r>
      <w:r w:rsidR="00136FD0">
        <w:rPr>
          <w:rStyle w:val="Hyperlink"/>
          <w:color w:val="auto"/>
          <w:u w:val="none"/>
        </w:rPr>
        <w:t>the students</w:t>
      </w:r>
      <w:r w:rsidR="004D72E2">
        <w:rPr>
          <w:rStyle w:val="Hyperlink"/>
          <w:color w:val="auto"/>
          <w:u w:val="none"/>
        </w:rPr>
        <w:t xml:space="preserve">, staff, </w:t>
      </w:r>
      <w:r w:rsidR="008F26B9">
        <w:rPr>
          <w:rStyle w:val="Hyperlink"/>
          <w:color w:val="auto"/>
          <w:u w:val="none"/>
        </w:rPr>
        <w:t>faculty,</w:t>
      </w:r>
      <w:r w:rsidR="004D72E2">
        <w:rPr>
          <w:rStyle w:val="Hyperlink"/>
          <w:color w:val="auto"/>
          <w:u w:val="none"/>
        </w:rPr>
        <w:t xml:space="preserve"> and outside personnel</w:t>
      </w:r>
      <w:r w:rsidR="008F26B9">
        <w:rPr>
          <w:rStyle w:val="Hyperlink"/>
          <w:color w:val="auto"/>
          <w:u w:val="none"/>
        </w:rPr>
        <w:t xml:space="preserve"> </w:t>
      </w:r>
      <w:r w:rsidR="00DC6BFB">
        <w:rPr>
          <w:rStyle w:val="Hyperlink"/>
          <w:color w:val="auto"/>
          <w:u w:val="none"/>
        </w:rPr>
        <w:t>wanting to complete research on</w:t>
      </w:r>
      <w:r w:rsidR="008F26B9">
        <w:rPr>
          <w:rStyle w:val="Hyperlink"/>
          <w:color w:val="auto"/>
          <w:u w:val="none"/>
        </w:rPr>
        <w:t xml:space="preserve"> FSUCML vessels. </w:t>
      </w:r>
    </w:p>
    <w:p w14:paraId="24ABA8DD" w14:textId="42B457CD" w:rsidR="008F26B9" w:rsidRDefault="00A30A61" w:rsidP="008647A7">
      <w:pPr>
        <w:pStyle w:val="ListParagraph"/>
        <w:numPr>
          <w:ilvl w:val="0"/>
          <w:numId w:val="2"/>
        </w:numPr>
      </w:pPr>
      <w:r>
        <w:t>R</w:t>
      </w:r>
      <w:r w:rsidR="00507E6D">
        <w:t>esearch teams may work as a</w:t>
      </w:r>
      <w:r w:rsidR="008647A7">
        <w:t xml:space="preserve"> </w:t>
      </w:r>
      <w:r w:rsidR="00D472BD">
        <w:t>“</w:t>
      </w:r>
      <w:r w:rsidR="008647A7">
        <w:t>bubble</w:t>
      </w:r>
      <w:r w:rsidR="00D472BD">
        <w:t xml:space="preserve">” in which all </w:t>
      </w:r>
      <w:r w:rsidR="000D37BC">
        <w:t xml:space="preserve">team </w:t>
      </w:r>
      <w:r w:rsidR="00D472BD">
        <w:t xml:space="preserve">members </w:t>
      </w:r>
      <w:r w:rsidR="00807D13">
        <w:t>are required to submit to COVID-19 testing</w:t>
      </w:r>
      <w:r w:rsidR="00C00051">
        <w:t xml:space="preserve"> (PCR)</w:t>
      </w:r>
      <w:r w:rsidR="008A6E1E">
        <w:t xml:space="preserve"> </w:t>
      </w:r>
      <w:r w:rsidR="00105FCD">
        <w:t>within</w:t>
      </w:r>
      <w:r w:rsidR="008A6E1E">
        <w:t xml:space="preserve"> 7 days in advance of the trip. Team members may </w:t>
      </w:r>
      <w:r w:rsidR="005C039B">
        <w:t xml:space="preserve">voluntarily provide </w:t>
      </w:r>
      <w:r w:rsidR="005054BF">
        <w:t>documentation of a negative COVID</w:t>
      </w:r>
      <w:r w:rsidR="0062112F">
        <w:t>-</w:t>
      </w:r>
      <w:r w:rsidR="00630551">
        <w:t xml:space="preserve">19 </w:t>
      </w:r>
      <w:r w:rsidR="00AD5017">
        <w:t>PCR</w:t>
      </w:r>
      <w:r>
        <w:t>-based</w:t>
      </w:r>
      <w:r w:rsidR="00AD5017">
        <w:t xml:space="preserve"> test</w:t>
      </w:r>
      <w:r w:rsidR="00EB37E5">
        <w:t xml:space="preserve"> within 72 hours of </w:t>
      </w:r>
      <w:r w:rsidR="005970DD">
        <w:t>the beginning of the trip</w:t>
      </w:r>
      <w:r w:rsidR="008A6E1E">
        <w:t xml:space="preserve"> or confirm they have been cleared by a medical professional</w:t>
      </w:r>
      <w:r w:rsidR="0014332F">
        <w:t xml:space="preserve">. Once formed, the group </w:t>
      </w:r>
      <w:r w:rsidR="006C66E7">
        <w:t>must refrain from unnecessary risks of exposure including avoiding crowded places and gatherings where it is difficult to maintain social distancing and/or where people are not wearing masks</w:t>
      </w:r>
      <w:r w:rsidR="00127C2C">
        <w:t xml:space="preserve">. </w:t>
      </w:r>
      <w:r w:rsidR="0056685A">
        <w:t xml:space="preserve">It is recommended that </w:t>
      </w:r>
      <w:r w:rsidR="004B14C8">
        <w:t>t</w:t>
      </w:r>
      <w:r w:rsidR="00127C2C">
        <w:t>he research team travel,</w:t>
      </w:r>
      <w:r w:rsidR="00972577">
        <w:t xml:space="preserve"> </w:t>
      </w:r>
      <w:r w:rsidR="00C03C8B">
        <w:t>live,</w:t>
      </w:r>
      <w:r w:rsidR="00972577">
        <w:t xml:space="preserve"> and work </w:t>
      </w:r>
      <w:r w:rsidR="009C0B57">
        <w:t xml:space="preserve">as a </w:t>
      </w:r>
      <w:r w:rsidR="00C03C8B">
        <w:t xml:space="preserve">group </w:t>
      </w:r>
      <w:r w:rsidR="0014332F">
        <w:t xml:space="preserve">while </w:t>
      </w:r>
      <w:r w:rsidR="00C03C8B">
        <w:t>refrain</w:t>
      </w:r>
      <w:r w:rsidR="0014332F">
        <w:t>ing</w:t>
      </w:r>
      <w:r w:rsidR="00C03C8B">
        <w:t xml:space="preserve"> from contact with people outside of their group</w:t>
      </w:r>
      <w:r w:rsidR="00972577">
        <w:t>.</w:t>
      </w:r>
      <w:r w:rsidR="00C03C8B">
        <w:t xml:space="preserve"> </w:t>
      </w:r>
      <w:r w:rsidR="0014332F">
        <w:t>As long as the bubble is maintained, t</w:t>
      </w:r>
      <w:r w:rsidR="00D012B7">
        <w:t xml:space="preserve">his group is </w:t>
      </w:r>
      <w:r w:rsidR="002A7199">
        <w:t xml:space="preserve">exempt from </w:t>
      </w:r>
      <w:r w:rsidR="0014332F">
        <w:t xml:space="preserve">COVID-19-related </w:t>
      </w:r>
      <w:r w:rsidR="002A7199">
        <w:t>restrictions on vehicle</w:t>
      </w:r>
      <w:r w:rsidR="00BF7614">
        <w:t xml:space="preserve"> and vessel </w:t>
      </w:r>
      <w:r w:rsidR="002A7199">
        <w:t>capacity</w:t>
      </w:r>
      <w:r w:rsidR="00C7579C">
        <w:t xml:space="preserve"> related to social </w:t>
      </w:r>
      <w:proofErr w:type="gramStart"/>
      <w:r w:rsidR="00C7579C">
        <w:t>distancing, but</w:t>
      </w:r>
      <w:proofErr w:type="gramEnd"/>
      <w:r w:rsidR="00C7579C">
        <w:t xml:space="preserve"> should still wear a </w:t>
      </w:r>
      <w:r w:rsidR="00035F6D">
        <w:t>face covering</w:t>
      </w:r>
      <w:r w:rsidR="00C7579C">
        <w:t xml:space="preserve"> when possible</w:t>
      </w:r>
      <w:r w:rsidR="00BF7614">
        <w:t xml:space="preserve">. </w:t>
      </w:r>
    </w:p>
    <w:p w14:paraId="14704728" w14:textId="2156E0F3" w:rsidR="0099517A" w:rsidRDefault="00A30A61" w:rsidP="008647A7">
      <w:pPr>
        <w:pStyle w:val="ListParagraph"/>
        <w:numPr>
          <w:ilvl w:val="0"/>
          <w:numId w:val="2"/>
        </w:numPr>
      </w:pPr>
      <w:r>
        <w:t>R</w:t>
      </w:r>
      <w:r w:rsidR="003B5E29">
        <w:t xml:space="preserve">esearch teams </w:t>
      </w:r>
      <w:r w:rsidR="00F223FA">
        <w:t xml:space="preserve">that cannot work as a “bubble” </w:t>
      </w:r>
      <w:r w:rsidR="009E0EB1">
        <w:t xml:space="preserve">must </w:t>
      </w:r>
      <w:r>
        <w:t xml:space="preserve">strictly </w:t>
      </w:r>
      <w:r w:rsidR="009E0EB1">
        <w:t>practice</w:t>
      </w:r>
      <w:r w:rsidR="00C64CFB">
        <w:t xml:space="preserve"> these </w:t>
      </w:r>
      <w:r w:rsidR="009E0EB1">
        <w:t>protocols</w:t>
      </w:r>
      <w:r>
        <w:t>:</w:t>
      </w:r>
    </w:p>
    <w:p w14:paraId="73967A2F" w14:textId="3D144672" w:rsidR="00895787" w:rsidRDefault="00DE1AD4" w:rsidP="00DE1AD4">
      <w:pPr>
        <w:pStyle w:val="ListParagraph"/>
        <w:numPr>
          <w:ilvl w:val="2"/>
          <w:numId w:val="1"/>
        </w:numPr>
      </w:pPr>
      <w:r>
        <w:t xml:space="preserve">All team members </w:t>
      </w:r>
      <w:r w:rsidR="001025D5">
        <w:t xml:space="preserve">are required to submit to COVID-19 </w:t>
      </w:r>
      <w:r w:rsidR="00105FCD">
        <w:t>testing within</w:t>
      </w:r>
      <w:r w:rsidR="00145789">
        <w:t xml:space="preserve"> 7 days</w:t>
      </w:r>
      <w:r w:rsidR="00F9112C">
        <w:t xml:space="preserve"> in advance of the projected field workday. Members</w:t>
      </w:r>
      <w:r w:rsidR="00C00051">
        <w:t xml:space="preserve"> </w:t>
      </w:r>
      <w:r w:rsidR="003A42C4">
        <w:t xml:space="preserve">may </w:t>
      </w:r>
      <w:r w:rsidR="0062112F">
        <w:t xml:space="preserve">provide documentation </w:t>
      </w:r>
      <w:r w:rsidR="0062112F">
        <w:lastRenderedPageBreak/>
        <w:t xml:space="preserve">of a negative COVID-19 </w:t>
      </w:r>
      <w:r w:rsidR="00461673">
        <w:t xml:space="preserve">PCR test within </w:t>
      </w:r>
      <w:r w:rsidR="00C00051">
        <w:t>72 hours</w:t>
      </w:r>
      <w:r w:rsidR="00461673">
        <w:t xml:space="preserve"> of the projected field </w:t>
      </w:r>
      <w:r w:rsidR="0088036A">
        <w:t>workday</w:t>
      </w:r>
      <w:r w:rsidR="003A42C4">
        <w:t xml:space="preserve"> or </w:t>
      </w:r>
      <w:r w:rsidR="00035F6D">
        <w:t xml:space="preserve">they must </w:t>
      </w:r>
      <w:r w:rsidR="003A42C4">
        <w:t>confirm that they have been “cleared” by a medical professional</w:t>
      </w:r>
      <w:r w:rsidR="00461673">
        <w:t xml:space="preserve">. </w:t>
      </w:r>
    </w:p>
    <w:p w14:paraId="66ABE31A" w14:textId="7D7A45C9" w:rsidR="0088036A" w:rsidRDefault="0088036A" w:rsidP="00DE1AD4">
      <w:pPr>
        <w:pStyle w:val="ListParagraph"/>
        <w:numPr>
          <w:ilvl w:val="2"/>
          <w:numId w:val="1"/>
        </w:numPr>
      </w:pPr>
      <w:r>
        <w:t>Upon arrival to FSUCML</w:t>
      </w:r>
      <w:r w:rsidR="00A30A61">
        <w:t>,</w:t>
      </w:r>
      <w:r>
        <w:t xml:space="preserve"> all </w:t>
      </w:r>
      <w:r w:rsidR="00A30A61">
        <w:t xml:space="preserve">team </w:t>
      </w:r>
      <w:r>
        <w:t xml:space="preserve">members </w:t>
      </w:r>
      <w:r w:rsidR="00035F6D">
        <w:t xml:space="preserve">must </w:t>
      </w:r>
      <w:r w:rsidR="0082698B">
        <w:t>maintain physical</w:t>
      </w:r>
      <w:r w:rsidR="0025473A">
        <w:t xml:space="preserve"> distanc</w:t>
      </w:r>
      <w:r w:rsidR="0082698B">
        <w:t>e</w:t>
      </w:r>
      <w:r w:rsidR="00B9289E">
        <w:t xml:space="preserve"> of six feet when</w:t>
      </w:r>
      <w:r w:rsidR="00786926">
        <w:t>ever possible</w:t>
      </w:r>
      <w:r w:rsidR="0025473A">
        <w:t xml:space="preserve">, wear a </w:t>
      </w:r>
      <w:r w:rsidR="00EF7B72">
        <w:t>mask,</w:t>
      </w:r>
      <w:r w:rsidR="0025473A">
        <w:t xml:space="preserve"> and follow all boating and </w:t>
      </w:r>
      <w:r w:rsidR="008166B5">
        <w:t>vehicle capacity</w:t>
      </w:r>
      <w:r w:rsidR="00EF7B72">
        <w:t xml:space="preserve"> and sanitation </w:t>
      </w:r>
      <w:r w:rsidR="008166B5">
        <w:t>rules</w:t>
      </w:r>
      <w:r w:rsidR="00F96B8B">
        <w:t xml:space="preserve"> and practice the safe an</w:t>
      </w:r>
      <w:r w:rsidR="00097088">
        <w:t>d healthy action detailed in the remainder of these guidelines</w:t>
      </w:r>
      <w:r w:rsidR="00EF7B72">
        <w:t>.</w:t>
      </w:r>
    </w:p>
    <w:p w14:paraId="50E9C2AA" w14:textId="27F6AC3F" w:rsidR="005921E6" w:rsidRDefault="005921E6" w:rsidP="00DE1AD4">
      <w:pPr>
        <w:pStyle w:val="ListParagraph"/>
        <w:numPr>
          <w:ilvl w:val="2"/>
          <w:numId w:val="1"/>
        </w:numPr>
      </w:pPr>
      <w:r>
        <w:t xml:space="preserve">Each </w:t>
      </w:r>
      <w:r w:rsidR="00747787">
        <w:t xml:space="preserve">team member will bring their own food and water. Sharing of coolers and food/water is not allowed. </w:t>
      </w:r>
    </w:p>
    <w:p w14:paraId="7A69175A" w14:textId="2F75C541" w:rsidR="003C0A87" w:rsidRDefault="00C51D71" w:rsidP="00C51D71">
      <w:pPr>
        <w:ind w:left="1440"/>
      </w:pPr>
      <w:r>
        <w:rPr>
          <w:rFonts w:ascii="Calibri" w:hAnsi="Calibri" w:cs="Calibri"/>
          <w:color w:val="201F1E"/>
          <w:shd w:val="clear" w:color="auto" w:fill="FFFFFF"/>
        </w:rPr>
        <w:t xml:space="preserve">C. Researchers that have been fully vaccinated </w:t>
      </w:r>
      <w:r w:rsidR="00651BF1">
        <w:rPr>
          <w:rFonts w:ascii="Calibri" w:hAnsi="Calibri" w:cs="Calibri"/>
          <w:color w:val="201F1E"/>
          <w:shd w:val="clear" w:color="auto" w:fill="FFFFFF"/>
        </w:rPr>
        <w:t>may choose to provide documentation for receiving the COVID-19 vaccination</w:t>
      </w:r>
      <w:r w:rsidR="00A5052B">
        <w:rPr>
          <w:rFonts w:ascii="Calibri" w:hAnsi="Calibri" w:cs="Calibri"/>
          <w:color w:val="201F1E"/>
          <w:shd w:val="clear" w:color="auto" w:fill="FFFFFF"/>
        </w:rPr>
        <w:t xml:space="preserve"> in order to be exempt from the testing requirement no earlier than 2 weeks after completing the full vaccination series (i.e., 2</w:t>
      </w:r>
      <w:r w:rsidR="00A5052B" w:rsidRPr="00A5052B">
        <w:rPr>
          <w:rFonts w:ascii="Calibri" w:hAnsi="Calibri" w:cs="Calibri"/>
          <w:color w:val="201F1E"/>
          <w:shd w:val="clear" w:color="auto" w:fill="FFFFFF"/>
          <w:vertAlign w:val="superscript"/>
        </w:rPr>
        <w:t>nd</w:t>
      </w:r>
      <w:r w:rsidR="00A5052B">
        <w:rPr>
          <w:rFonts w:ascii="Calibri" w:hAnsi="Calibri" w:cs="Calibri"/>
          <w:color w:val="201F1E"/>
          <w:shd w:val="clear" w:color="auto" w:fill="FFFFFF"/>
        </w:rPr>
        <w:t xml:space="preserve"> dose of a </w:t>
      </w:r>
      <w:r w:rsidR="00B91A6C">
        <w:rPr>
          <w:rFonts w:ascii="Calibri" w:hAnsi="Calibri" w:cs="Calibri"/>
          <w:color w:val="201F1E"/>
          <w:shd w:val="clear" w:color="auto" w:fill="FFFFFF"/>
        </w:rPr>
        <w:t>two-shot</w:t>
      </w:r>
      <w:r w:rsidR="00A5052B">
        <w:rPr>
          <w:rFonts w:ascii="Calibri" w:hAnsi="Calibri" w:cs="Calibri"/>
          <w:color w:val="201F1E"/>
          <w:shd w:val="clear" w:color="auto" w:fill="FFFFFF"/>
        </w:rPr>
        <w:t xml:space="preserve"> series).</w:t>
      </w:r>
      <w:r>
        <w:rPr>
          <w:rFonts w:ascii="Calibri" w:hAnsi="Calibri" w:cs="Calibri"/>
          <w:color w:val="201F1E"/>
          <w:shd w:val="clear" w:color="auto" w:fill="FFFFFF"/>
        </w:rPr>
        <w:t xml:space="preserve"> However, they are still required to abide by all other COVID</w:t>
      </w:r>
      <w:r w:rsidR="001C0664">
        <w:rPr>
          <w:rFonts w:ascii="Calibri" w:hAnsi="Calibri" w:cs="Calibri"/>
          <w:color w:val="201F1E"/>
          <w:shd w:val="clear" w:color="auto" w:fill="FFFFFF"/>
        </w:rPr>
        <w:t>-19</w:t>
      </w:r>
      <w:r>
        <w:rPr>
          <w:rFonts w:ascii="Calibri" w:hAnsi="Calibri" w:cs="Calibri"/>
          <w:color w:val="201F1E"/>
          <w:shd w:val="clear" w:color="auto" w:fill="FFFFFF"/>
        </w:rPr>
        <w:t xml:space="preserve"> protocols, such as mask wearing and social distancing.  If an entire team has been fully vaccinated, they are exempt from </w:t>
      </w:r>
      <w:r w:rsidR="00AC285C">
        <w:rPr>
          <w:rFonts w:ascii="Calibri" w:hAnsi="Calibri" w:cs="Calibri"/>
          <w:color w:val="201F1E"/>
          <w:shd w:val="clear" w:color="auto" w:fill="FFFFFF"/>
        </w:rPr>
        <w:t xml:space="preserve">the </w:t>
      </w:r>
      <w:r>
        <w:rPr>
          <w:rFonts w:ascii="Calibri" w:hAnsi="Calibri" w:cs="Calibri"/>
          <w:color w:val="201F1E"/>
          <w:shd w:val="clear" w:color="auto" w:fill="FFFFFF"/>
        </w:rPr>
        <w:t>COVID</w:t>
      </w:r>
      <w:r w:rsidR="00AC285C">
        <w:rPr>
          <w:rFonts w:ascii="Calibri" w:hAnsi="Calibri" w:cs="Calibri"/>
          <w:color w:val="201F1E"/>
          <w:shd w:val="clear" w:color="auto" w:fill="FFFFFF"/>
        </w:rPr>
        <w:t>-19</w:t>
      </w:r>
      <w:r>
        <w:rPr>
          <w:rFonts w:ascii="Calibri" w:hAnsi="Calibri" w:cs="Calibri"/>
          <w:color w:val="201F1E"/>
          <w:shd w:val="clear" w:color="auto" w:fill="FFFFFF"/>
        </w:rPr>
        <w:t xml:space="preserve"> vehicle and vessel limits and can operate as if they are in "the bubble". Other social distancing and </w:t>
      </w:r>
      <w:r w:rsidR="0035359D">
        <w:rPr>
          <w:rFonts w:ascii="Calibri" w:hAnsi="Calibri" w:cs="Calibri"/>
          <w:color w:val="201F1E"/>
          <w:shd w:val="clear" w:color="auto" w:fill="FFFFFF"/>
        </w:rPr>
        <w:t>masks</w:t>
      </w:r>
      <w:r>
        <w:rPr>
          <w:rFonts w:ascii="Calibri" w:hAnsi="Calibri" w:cs="Calibri"/>
          <w:color w:val="201F1E"/>
          <w:shd w:val="clear" w:color="auto" w:fill="FFFFFF"/>
        </w:rPr>
        <w:t xml:space="preserve"> are still mandatory regardless of vaccination status when in the presence of anyone outside of your bubble. </w:t>
      </w:r>
      <w:r w:rsidR="0035359D">
        <w:t>Masks</w:t>
      </w:r>
      <w:r w:rsidR="00D85D2E">
        <w:t xml:space="preserve"> </w:t>
      </w:r>
      <w:r w:rsidR="009B754F">
        <w:t>must be worn in accordance with current FSU and CDC guidelines.</w:t>
      </w:r>
    </w:p>
    <w:p w14:paraId="73019840" w14:textId="190C72A7" w:rsidR="00F15A92" w:rsidRDefault="00E177E9" w:rsidP="00F668AB">
      <w:pPr>
        <w:pStyle w:val="ListParagraph"/>
        <w:numPr>
          <w:ilvl w:val="0"/>
          <w:numId w:val="1"/>
        </w:numPr>
      </w:pPr>
      <w:r>
        <w:t>Whenever</w:t>
      </w:r>
      <w:r w:rsidR="00F668AB">
        <w:t xml:space="preserve"> </w:t>
      </w:r>
      <w:r w:rsidR="000775E1">
        <w:t xml:space="preserve">possible, use designated </w:t>
      </w:r>
      <w:r w:rsidR="00A71948">
        <w:t xml:space="preserve">entrances, exits, and follow foot traffic patterns. If </w:t>
      </w:r>
      <w:r w:rsidR="00084207">
        <w:t>possible,</w:t>
      </w:r>
      <w:r w:rsidR="00A71948">
        <w:t xml:space="preserve"> on and off the boat (deck area</w:t>
      </w:r>
      <w:r w:rsidR="00084207">
        <w:t xml:space="preserve">, launching the boat, etc.), everyone </w:t>
      </w:r>
      <w:r w:rsidR="005216C6">
        <w:t>should stay at least 6 feet apart and have their mask</w:t>
      </w:r>
      <w:r w:rsidR="001C0664">
        <w:t>s</w:t>
      </w:r>
      <w:r w:rsidR="005216C6">
        <w:t xml:space="preserve"> on. </w:t>
      </w:r>
    </w:p>
    <w:p w14:paraId="58B21CDE" w14:textId="6105B655" w:rsidR="000944F7" w:rsidRDefault="00C6564D" w:rsidP="00F668AB">
      <w:pPr>
        <w:pStyle w:val="ListParagraph"/>
        <w:numPr>
          <w:ilvl w:val="0"/>
          <w:numId w:val="1"/>
        </w:numPr>
      </w:pPr>
      <w:r>
        <w:t xml:space="preserve">If </w:t>
      </w:r>
      <w:r w:rsidR="00B70DC4">
        <w:t xml:space="preserve">individuals are </w:t>
      </w:r>
      <w:r>
        <w:t xml:space="preserve">not able to form a “bubble” and need to trailer a vessel </w:t>
      </w:r>
      <w:r w:rsidR="00F55470">
        <w:t>away from the marine lab</w:t>
      </w:r>
      <w:r w:rsidR="00D34996">
        <w:t>, only one person can do so in the small vehicles</w:t>
      </w:r>
      <w:r w:rsidR="00274C45">
        <w:t>*, but two people are permitted in the larger vehicles**</w:t>
      </w:r>
      <w:r w:rsidR="00B70DC4">
        <w:t xml:space="preserve"> as long as both are wearing a mask</w:t>
      </w:r>
      <w:r w:rsidR="005F1BDC">
        <w:t xml:space="preserve">. </w:t>
      </w:r>
    </w:p>
    <w:p w14:paraId="1D84E4B9" w14:textId="44975DD4" w:rsidR="00FC48D2" w:rsidRDefault="00325D74" w:rsidP="00F668AB">
      <w:pPr>
        <w:pStyle w:val="ListParagraph"/>
        <w:numPr>
          <w:ilvl w:val="0"/>
          <w:numId w:val="1"/>
        </w:numPr>
      </w:pPr>
      <w:r>
        <w:t>V</w:t>
      </w:r>
      <w:r w:rsidR="00B0362B">
        <w:t xml:space="preserve">ehicle steering wheel, handles and highly touched places must be sanitized before and after </w:t>
      </w:r>
      <w:r w:rsidR="00B377E1">
        <w:t>each trip with cleaning and disinfection products***.</w:t>
      </w:r>
    </w:p>
    <w:p w14:paraId="61598F66" w14:textId="67E3AB80" w:rsidR="006E4921" w:rsidRDefault="00B53EF4" w:rsidP="00F668AB">
      <w:pPr>
        <w:pStyle w:val="ListParagraph"/>
        <w:numPr>
          <w:ilvl w:val="0"/>
          <w:numId w:val="1"/>
        </w:numPr>
      </w:pPr>
      <w:r>
        <w:t xml:space="preserve">Occupancy </w:t>
      </w:r>
      <w:r w:rsidR="006E4921">
        <w:t>of any of the FSUCML vessels will be limited to one person per six feet of deck length. ****</w:t>
      </w:r>
    </w:p>
    <w:p w14:paraId="7DF75D70" w14:textId="0DBAD3C8" w:rsidR="00B53EF4" w:rsidRDefault="0093644B" w:rsidP="00F668AB">
      <w:pPr>
        <w:pStyle w:val="ListParagraph"/>
        <w:numPr>
          <w:ilvl w:val="0"/>
          <w:numId w:val="1"/>
        </w:numPr>
      </w:pPr>
      <w:r>
        <w:t xml:space="preserve">Only </w:t>
      </w:r>
      <w:r w:rsidR="00701C38">
        <w:t>an FSUCML approved operator may</w:t>
      </w:r>
      <w:r w:rsidR="00163ED8">
        <w:t xml:space="preserve"> operate the vessel. A </w:t>
      </w:r>
      <w:r w:rsidR="006E4921">
        <w:t xml:space="preserve"> </w:t>
      </w:r>
      <w:hyperlink r:id="rId10" w:history="1">
        <w:r w:rsidR="00163ED8">
          <w:rPr>
            <w:rStyle w:val="Hyperlink"/>
          </w:rPr>
          <w:t>float plan</w:t>
        </w:r>
      </w:hyperlink>
      <w:r w:rsidR="00163ED8">
        <w:t xml:space="preserve"> </w:t>
      </w:r>
      <w:r w:rsidR="006B29BF">
        <w:t xml:space="preserve">must be completed and placed on the float plan board attached to the boat shop door or emailed to Matt Edwards </w:t>
      </w:r>
      <w:r w:rsidR="00F869AE">
        <w:t>(</w:t>
      </w:r>
      <w:hyperlink r:id="rId11" w:history="1">
        <w:r w:rsidR="00F869AE" w:rsidRPr="0024076C">
          <w:rPr>
            <w:rStyle w:val="Hyperlink"/>
          </w:rPr>
          <w:t>medwards5@fsu.edu</w:t>
        </w:r>
      </w:hyperlink>
      <w:r w:rsidR="00F869AE">
        <w:t>).</w:t>
      </w:r>
    </w:p>
    <w:p w14:paraId="535B48A4" w14:textId="783F88F9" w:rsidR="007E2B1F" w:rsidRDefault="00B9289E" w:rsidP="00F668AB">
      <w:pPr>
        <w:pStyle w:val="ListParagraph"/>
        <w:numPr>
          <w:ilvl w:val="0"/>
          <w:numId w:val="1"/>
        </w:numPr>
      </w:pPr>
      <w:r>
        <w:t>E</w:t>
      </w:r>
      <w:r w:rsidR="00E65C25">
        <w:t xml:space="preserve">nhanced cleaning </w:t>
      </w:r>
      <w:r w:rsidR="00225E99">
        <w:t>and disinfection products will be available at FSUCML.</w:t>
      </w:r>
    </w:p>
    <w:p w14:paraId="4367EBEC" w14:textId="558A2BA9" w:rsidR="00C505B6" w:rsidRDefault="00E5553B" w:rsidP="00F668AB">
      <w:pPr>
        <w:pStyle w:val="ListParagraph"/>
        <w:numPr>
          <w:ilvl w:val="0"/>
          <w:numId w:val="1"/>
        </w:numPr>
      </w:pPr>
      <w:r>
        <w:t>Upon returning to the dock</w:t>
      </w:r>
      <w:r w:rsidR="00B9289E">
        <w:t>,</w:t>
      </w:r>
      <w:r>
        <w:t xml:space="preserve"> the boat operator and crew </w:t>
      </w:r>
      <w:r w:rsidR="00B9289E">
        <w:t xml:space="preserve">are responsible for thoroughly washing and </w:t>
      </w:r>
      <w:r w:rsidR="00485F33">
        <w:t xml:space="preserve">disinfecting the boat. </w:t>
      </w:r>
    </w:p>
    <w:p w14:paraId="76CA4A97" w14:textId="291BEE1B" w:rsidR="005F0883" w:rsidRDefault="005F0883" w:rsidP="00F668AB">
      <w:pPr>
        <w:pStyle w:val="ListParagraph"/>
        <w:numPr>
          <w:ilvl w:val="0"/>
          <w:numId w:val="1"/>
        </w:numPr>
      </w:pPr>
      <w:r>
        <w:t xml:space="preserve">Finally, </w:t>
      </w:r>
      <w:r w:rsidR="00B9289E">
        <w:t xml:space="preserve">replace </w:t>
      </w:r>
      <w:r>
        <w:t xml:space="preserve">boat keys to the </w:t>
      </w:r>
      <w:r w:rsidR="00183EED">
        <w:t>black box on the boat shop door to properly be disinfected and stored</w:t>
      </w:r>
    </w:p>
    <w:p w14:paraId="7B679400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*Small trucks</w:t>
      </w:r>
    </w:p>
    <w:p w14:paraId="4FA5C134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 xml:space="preserve">2011 Toyota Tacoma </w:t>
      </w:r>
    </w:p>
    <w:p w14:paraId="24F1D5D0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2012 Toyota Tacoma</w:t>
      </w:r>
    </w:p>
    <w:p w14:paraId="6CA451F2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2001 Diesel Ford ADP</w:t>
      </w:r>
    </w:p>
    <w:p w14:paraId="76E89265" w14:textId="77777777" w:rsidR="00733ACF" w:rsidRPr="00733ACF" w:rsidRDefault="00733ACF" w:rsidP="00B9289E">
      <w:pPr>
        <w:spacing w:line="240" w:lineRule="auto"/>
        <w:ind w:left="360"/>
        <w:contextualSpacing/>
      </w:pPr>
    </w:p>
    <w:p w14:paraId="534512AB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**Bigger trucks</w:t>
      </w:r>
    </w:p>
    <w:p w14:paraId="1BEA0C34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2019 Diesel Ford F250</w:t>
      </w:r>
    </w:p>
    <w:p w14:paraId="7CE2F7CF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2011 Diesel GMC 2500 HD</w:t>
      </w:r>
    </w:p>
    <w:p w14:paraId="2A49C6FF" w14:textId="77777777" w:rsidR="00733ACF" w:rsidRPr="00733ACF" w:rsidRDefault="00733ACF" w:rsidP="00B9289E">
      <w:pPr>
        <w:spacing w:line="240" w:lineRule="auto"/>
        <w:ind w:left="360"/>
        <w:contextualSpacing/>
      </w:pPr>
    </w:p>
    <w:p w14:paraId="6B63F5C8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lastRenderedPageBreak/>
        <w:t>***Enhanced cleaning and disinfecting products</w:t>
      </w:r>
    </w:p>
    <w:p w14:paraId="74D8EEFE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Clorox bleach</w:t>
      </w:r>
    </w:p>
    <w:p w14:paraId="4155717F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Clorox wipes</w:t>
      </w:r>
    </w:p>
    <w:p w14:paraId="05EFEC48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Boat soap</w:t>
      </w:r>
    </w:p>
    <w:p w14:paraId="60484325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Lysol</w:t>
      </w:r>
    </w:p>
    <w:p w14:paraId="4F44DD19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Brushes</w:t>
      </w:r>
    </w:p>
    <w:p w14:paraId="1FE2EF30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Rags</w:t>
      </w:r>
    </w:p>
    <w:p w14:paraId="5FFEB584" w14:textId="77777777" w:rsidR="00733ACF" w:rsidRPr="00733ACF" w:rsidRDefault="00733ACF" w:rsidP="00B9289E">
      <w:pPr>
        <w:spacing w:line="240" w:lineRule="auto"/>
        <w:ind w:left="360"/>
        <w:contextualSpacing/>
      </w:pPr>
    </w:p>
    <w:p w14:paraId="498661D1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**** Boating occupancy</w:t>
      </w:r>
    </w:p>
    <w:p w14:paraId="43637919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28’ PONTOONS- 4 people max</w:t>
      </w:r>
    </w:p>
    <w:p w14:paraId="5A299CAE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28’ Twin Vee- 4 people max</w:t>
      </w:r>
    </w:p>
    <w:p w14:paraId="096CAEEF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26’ CALCUTTA- 4 people max</w:t>
      </w:r>
    </w:p>
    <w:p w14:paraId="297FB3A2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20’ SKEETER- 3 people max</w:t>
      </w:r>
    </w:p>
    <w:p w14:paraId="231B1928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18’ POLAR- 3 people max</w:t>
      </w:r>
    </w:p>
    <w:p w14:paraId="61A0DC0F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19’ DUSKY- 3 people max</w:t>
      </w:r>
    </w:p>
    <w:p w14:paraId="7327250E" w14:textId="77777777" w:rsidR="00733ACF" w:rsidRPr="00733ACF" w:rsidRDefault="00733ACF" w:rsidP="00B9289E">
      <w:pPr>
        <w:spacing w:line="240" w:lineRule="auto"/>
        <w:ind w:left="360"/>
        <w:contextualSpacing/>
      </w:pPr>
      <w:r w:rsidRPr="00733ACF">
        <w:t>16’ CAROLINA SKIFF- 2 people max</w:t>
      </w:r>
      <w:r w:rsidRPr="00733ACF">
        <w:tab/>
      </w:r>
    </w:p>
    <w:p w14:paraId="6B2BBAEA" w14:textId="74682736" w:rsidR="008B3619" w:rsidRPr="00733ACF" w:rsidRDefault="00733ACF" w:rsidP="009B2AF5">
      <w:pPr>
        <w:spacing w:line="240" w:lineRule="auto"/>
        <w:ind w:left="360"/>
        <w:contextualSpacing/>
        <w:rPr>
          <w:rFonts w:ascii="Calibri" w:hAnsi="Calibri" w:cs="Calibri"/>
          <w:b/>
          <w:bCs/>
          <w:color w:val="000000"/>
        </w:rPr>
      </w:pPr>
      <w:r w:rsidRPr="00733ACF">
        <w:t>63’ APALACHEE- 10 people max</w:t>
      </w:r>
    </w:p>
    <w:p w14:paraId="049F525E" w14:textId="77777777" w:rsidR="008B3619" w:rsidRDefault="008B3619" w:rsidP="008B3619">
      <w:pPr>
        <w:pStyle w:val="Title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836719" wp14:editId="7E172316">
            <wp:simplePos x="0" y="0"/>
            <wp:positionH relativeFrom="page">
              <wp:posOffset>733960</wp:posOffset>
            </wp:positionH>
            <wp:positionV relativeFrom="paragraph">
              <wp:posOffset>37973</wp:posOffset>
            </wp:positionV>
            <wp:extent cx="456082" cy="4560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82" cy="456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able_1"/>
      <w:bookmarkEnd w:id="0"/>
      <w:r>
        <w:t>Coastal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t>Laboratory</w:t>
      </w:r>
    </w:p>
    <w:p w14:paraId="6F278190" w14:textId="77777777" w:rsidR="008B3619" w:rsidRDefault="008B3619" w:rsidP="008B3619">
      <w:pPr>
        <w:spacing w:before="54"/>
        <w:ind w:left="3174"/>
        <w:rPr>
          <w:rFonts w:ascii="Garamond"/>
          <w:sz w:val="16"/>
        </w:rPr>
      </w:pPr>
      <w:r>
        <w:rPr>
          <w:rFonts w:ascii="Garamond"/>
          <w:w w:val="105"/>
          <w:sz w:val="16"/>
        </w:rPr>
        <w:t>COVID-19</w:t>
      </w:r>
      <w:r>
        <w:rPr>
          <w:rFonts w:ascii="Garamond"/>
          <w:spacing w:val="-8"/>
          <w:w w:val="105"/>
          <w:sz w:val="16"/>
        </w:rPr>
        <w:t xml:space="preserve"> </w:t>
      </w:r>
      <w:r>
        <w:rPr>
          <w:rFonts w:ascii="Garamond"/>
          <w:w w:val="105"/>
          <w:sz w:val="16"/>
        </w:rPr>
        <w:t>Field</w:t>
      </w:r>
      <w:r>
        <w:rPr>
          <w:rFonts w:ascii="Garamond"/>
          <w:spacing w:val="-6"/>
          <w:w w:val="105"/>
          <w:sz w:val="16"/>
        </w:rPr>
        <w:t xml:space="preserve"> </w:t>
      </w:r>
      <w:r>
        <w:rPr>
          <w:rFonts w:ascii="Garamond"/>
          <w:w w:val="105"/>
          <w:sz w:val="16"/>
        </w:rPr>
        <w:t>Research</w:t>
      </w:r>
      <w:r>
        <w:rPr>
          <w:rFonts w:ascii="Garamond"/>
          <w:spacing w:val="-7"/>
          <w:w w:val="105"/>
          <w:sz w:val="16"/>
        </w:rPr>
        <w:t xml:space="preserve"> </w:t>
      </w:r>
      <w:r>
        <w:rPr>
          <w:rFonts w:ascii="Garamond"/>
          <w:w w:val="105"/>
          <w:sz w:val="16"/>
        </w:rPr>
        <w:t>Plan</w:t>
      </w:r>
    </w:p>
    <w:p w14:paraId="59A271F7" w14:textId="77777777" w:rsidR="008B3619" w:rsidRDefault="008B3619" w:rsidP="008B3619">
      <w:pPr>
        <w:spacing w:before="23"/>
        <w:ind w:left="3174"/>
        <w:rPr>
          <w:rFonts w:ascii="Garamond"/>
          <w:sz w:val="8"/>
        </w:rPr>
      </w:pPr>
      <w:r>
        <w:rPr>
          <w:rFonts w:ascii="Garamond"/>
          <w:w w:val="110"/>
          <w:sz w:val="8"/>
        </w:rPr>
        <w:t>Rev</w:t>
      </w:r>
      <w:r>
        <w:rPr>
          <w:rFonts w:ascii="Garamond"/>
          <w:spacing w:val="-3"/>
          <w:w w:val="110"/>
          <w:sz w:val="8"/>
        </w:rPr>
        <w:t xml:space="preserve"> </w:t>
      </w:r>
      <w:r>
        <w:rPr>
          <w:rFonts w:ascii="Garamond"/>
          <w:w w:val="110"/>
          <w:sz w:val="8"/>
        </w:rPr>
        <w:t>2/18/21</w:t>
      </w:r>
    </w:p>
    <w:p w14:paraId="47FAE5EC" w14:textId="77777777" w:rsidR="008B3619" w:rsidRDefault="008B3619" w:rsidP="008B3619">
      <w:pPr>
        <w:pStyle w:val="BodyText"/>
        <w:spacing w:before="9"/>
        <w:rPr>
          <w:rFonts w:ascii="Garamond"/>
          <w:sz w:val="10"/>
        </w:rPr>
      </w:pPr>
    </w:p>
    <w:p w14:paraId="7F537CBA" w14:textId="77777777" w:rsidR="008B3619" w:rsidRDefault="008B3619" w:rsidP="008B3619">
      <w:pPr>
        <w:pStyle w:val="BodyText"/>
        <w:spacing w:after="44" w:line="264" w:lineRule="auto"/>
        <w:ind w:left="301" w:right="217"/>
      </w:pP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field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researchers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FSU</w:t>
      </w:r>
      <w:r>
        <w:rPr>
          <w:spacing w:val="-9"/>
          <w:w w:val="105"/>
        </w:rPr>
        <w:t xml:space="preserve"> </w:t>
      </w:r>
      <w:r>
        <w:rPr>
          <w:w w:val="105"/>
        </w:rPr>
        <w:t>Coastal</w:t>
      </w:r>
      <w:r>
        <w:rPr>
          <w:spacing w:val="-8"/>
          <w:w w:val="105"/>
        </w:rPr>
        <w:t xml:space="preserve"> </w:t>
      </w:r>
      <w:r>
        <w:rPr>
          <w:w w:val="105"/>
        </w:rPr>
        <w:t>&amp;</w:t>
      </w:r>
      <w:r>
        <w:rPr>
          <w:spacing w:val="-8"/>
          <w:w w:val="105"/>
        </w:rPr>
        <w:t xml:space="preserve"> </w:t>
      </w:r>
      <w:r>
        <w:rPr>
          <w:w w:val="105"/>
        </w:rPr>
        <w:t>Marine</w:t>
      </w:r>
      <w:r>
        <w:rPr>
          <w:spacing w:val="-8"/>
          <w:w w:val="105"/>
        </w:rPr>
        <w:t xml:space="preserve"> </w:t>
      </w:r>
      <w:r>
        <w:rPr>
          <w:w w:val="105"/>
        </w:rPr>
        <w:t>Laboratory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submit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receive</w:t>
      </w:r>
      <w:r>
        <w:rPr>
          <w:spacing w:val="-8"/>
          <w:w w:val="105"/>
        </w:rPr>
        <w:t xml:space="preserve"> </w:t>
      </w:r>
      <w:r>
        <w:rPr>
          <w:w w:val="105"/>
        </w:rPr>
        <w:t>approval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field</w:t>
      </w:r>
      <w:r>
        <w:rPr>
          <w:spacing w:val="-8"/>
          <w:w w:val="105"/>
        </w:rPr>
        <w:t xml:space="preserve"> </w:t>
      </w:r>
      <w:r>
        <w:rPr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starting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work.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2126"/>
        <w:gridCol w:w="1926"/>
        <w:gridCol w:w="3056"/>
      </w:tblGrid>
      <w:tr w:rsidR="008B3619" w14:paraId="273073F5" w14:textId="77777777" w:rsidTr="002C2300">
        <w:trPr>
          <w:trHeight w:val="212"/>
        </w:trPr>
        <w:tc>
          <w:tcPr>
            <w:tcW w:w="10178" w:type="dxa"/>
            <w:gridSpan w:val="4"/>
            <w:shd w:val="clear" w:color="auto" w:fill="C0C0C0"/>
          </w:tcPr>
          <w:p w14:paraId="40E4DE49" w14:textId="77777777" w:rsidR="008B3619" w:rsidRDefault="008B3619" w:rsidP="002C2300">
            <w:pPr>
              <w:pStyle w:val="TableParagraph"/>
              <w:spacing w:before="2"/>
              <w:ind w:left="25"/>
              <w:rPr>
                <w:rFonts w:ascii="Garamond"/>
                <w:sz w:val="16"/>
              </w:rPr>
            </w:pPr>
            <w:r>
              <w:rPr>
                <w:rFonts w:ascii="Garamond"/>
                <w:w w:val="105"/>
                <w:sz w:val="16"/>
              </w:rPr>
              <w:t>Contact</w:t>
            </w:r>
            <w:r>
              <w:rPr>
                <w:rFonts w:ascii="Garamond"/>
                <w:spacing w:val="-7"/>
                <w:w w:val="105"/>
                <w:sz w:val="16"/>
              </w:rPr>
              <w:t xml:space="preserve"> </w:t>
            </w:r>
            <w:r>
              <w:rPr>
                <w:rFonts w:ascii="Garamond"/>
                <w:w w:val="105"/>
                <w:sz w:val="16"/>
              </w:rPr>
              <w:t>Details</w:t>
            </w:r>
          </w:p>
        </w:tc>
      </w:tr>
      <w:tr w:rsidR="008B3619" w14:paraId="056C15C4" w14:textId="77777777" w:rsidTr="002C2300">
        <w:trPr>
          <w:trHeight w:val="239"/>
        </w:trPr>
        <w:tc>
          <w:tcPr>
            <w:tcW w:w="3070" w:type="dxa"/>
            <w:shd w:val="clear" w:color="auto" w:fill="EFEFEF"/>
          </w:tcPr>
          <w:p w14:paraId="08DD44E4" w14:textId="77777777" w:rsidR="008B3619" w:rsidRDefault="008B3619" w:rsidP="002C2300">
            <w:pPr>
              <w:pStyle w:val="TableParagraph"/>
              <w:spacing w:line="146" w:lineRule="exact"/>
              <w:ind w:left="23"/>
              <w:rPr>
                <w:sz w:val="12"/>
              </w:rPr>
            </w:pPr>
            <w:r>
              <w:rPr>
                <w:sz w:val="12"/>
              </w:rPr>
              <w:t>Plan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Submitted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by</w:t>
            </w:r>
          </w:p>
        </w:tc>
        <w:tc>
          <w:tcPr>
            <w:tcW w:w="2126" w:type="dxa"/>
          </w:tcPr>
          <w:p w14:paraId="2BA88BDD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6" w:type="dxa"/>
            <w:shd w:val="clear" w:color="auto" w:fill="EFEFEF"/>
          </w:tcPr>
          <w:p w14:paraId="7C0A5720" w14:textId="77777777" w:rsidR="008B3619" w:rsidRDefault="008B3619" w:rsidP="002C2300">
            <w:pPr>
              <w:pStyle w:val="TableParagraph"/>
              <w:spacing w:line="146" w:lineRule="exact"/>
              <w:ind w:left="1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Submitted</w:t>
            </w:r>
          </w:p>
        </w:tc>
        <w:tc>
          <w:tcPr>
            <w:tcW w:w="3056" w:type="dxa"/>
          </w:tcPr>
          <w:p w14:paraId="33BD6F85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3619" w14:paraId="6846FFC9" w14:textId="77777777" w:rsidTr="002C2300">
        <w:trPr>
          <w:trHeight w:val="229"/>
        </w:trPr>
        <w:tc>
          <w:tcPr>
            <w:tcW w:w="3070" w:type="dxa"/>
            <w:shd w:val="clear" w:color="auto" w:fill="EFEFEF"/>
          </w:tcPr>
          <w:p w14:paraId="1E8BA884" w14:textId="77777777" w:rsidR="008B3619" w:rsidRDefault="008B3619" w:rsidP="002C2300">
            <w:pPr>
              <w:pStyle w:val="TableParagraph"/>
              <w:spacing w:line="146" w:lineRule="exact"/>
              <w:ind w:left="23"/>
              <w:rPr>
                <w:sz w:val="12"/>
              </w:rPr>
            </w:pPr>
            <w:r>
              <w:rPr>
                <w:sz w:val="12"/>
              </w:rPr>
              <w:t>Principal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Investigator</w:t>
            </w:r>
          </w:p>
        </w:tc>
        <w:tc>
          <w:tcPr>
            <w:tcW w:w="2126" w:type="dxa"/>
          </w:tcPr>
          <w:p w14:paraId="6ECC9F26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2" w:type="dxa"/>
            <w:gridSpan w:val="2"/>
            <w:tcBorders>
              <w:bottom w:val="nil"/>
              <w:right w:val="nil"/>
            </w:tcBorders>
          </w:tcPr>
          <w:p w14:paraId="3B0274C8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CFA7C7" w14:textId="77777777" w:rsidR="008B3619" w:rsidRDefault="008B3619" w:rsidP="008B3619">
      <w:pPr>
        <w:pStyle w:val="BodyText"/>
        <w:spacing w:after="1"/>
        <w:rPr>
          <w:sz w:val="19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410"/>
        <w:gridCol w:w="921"/>
        <w:gridCol w:w="511"/>
        <w:gridCol w:w="600"/>
        <w:gridCol w:w="5585"/>
      </w:tblGrid>
      <w:tr w:rsidR="008B3619" w14:paraId="07C71D3A" w14:textId="77777777" w:rsidTr="002C2300">
        <w:trPr>
          <w:trHeight w:val="212"/>
        </w:trPr>
        <w:tc>
          <w:tcPr>
            <w:tcW w:w="10175" w:type="dxa"/>
            <w:gridSpan w:val="6"/>
            <w:shd w:val="clear" w:color="auto" w:fill="C0C0C0"/>
          </w:tcPr>
          <w:p w14:paraId="67642407" w14:textId="77777777" w:rsidR="008B3619" w:rsidRDefault="008B3619" w:rsidP="002C2300">
            <w:pPr>
              <w:pStyle w:val="TableParagraph"/>
              <w:spacing w:before="2"/>
              <w:ind w:left="25"/>
              <w:rPr>
                <w:rFonts w:ascii="Garamond"/>
                <w:sz w:val="16"/>
              </w:rPr>
            </w:pPr>
            <w:r>
              <w:rPr>
                <w:rFonts w:ascii="Garamond"/>
                <w:w w:val="105"/>
                <w:sz w:val="16"/>
              </w:rPr>
              <w:t>Project</w:t>
            </w:r>
            <w:r>
              <w:rPr>
                <w:rFonts w:ascii="Garamond"/>
                <w:spacing w:val="-8"/>
                <w:w w:val="105"/>
                <w:sz w:val="16"/>
              </w:rPr>
              <w:t xml:space="preserve"> </w:t>
            </w:r>
            <w:r>
              <w:rPr>
                <w:rFonts w:ascii="Garamond"/>
                <w:w w:val="105"/>
                <w:sz w:val="16"/>
              </w:rPr>
              <w:t>Information</w:t>
            </w:r>
          </w:p>
        </w:tc>
      </w:tr>
      <w:tr w:rsidR="008B3619" w14:paraId="3FF11908" w14:textId="77777777" w:rsidTr="002C2300">
        <w:trPr>
          <w:trHeight w:val="308"/>
        </w:trPr>
        <w:tc>
          <w:tcPr>
            <w:tcW w:w="2148" w:type="dxa"/>
            <w:shd w:val="clear" w:color="auto" w:fill="EFEFEF"/>
          </w:tcPr>
          <w:p w14:paraId="7CB8F722" w14:textId="77777777" w:rsidR="008B3619" w:rsidRDefault="008B3619" w:rsidP="002C2300">
            <w:pPr>
              <w:pStyle w:val="TableParagraph"/>
              <w:spacing w:line="146" w:lineRule="exact"/>
              <w:ind w:left="23"/>
              <w:rPr>
                <w:sz w:val="12"/>
              </w:rPr>
            </w:pPr>
            <w:r>
              <w:rPr>
                <w:sz w:val="12"/>
              </w:rPr>
              <w:t>Project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Title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(short)</w:t>
            </w:r>
          </w:p>
        </w:tc>
        <w:tc>
          <w:tcPr>
            <w:tcW w:w="410" w:type="dxa"/>
            <w:tcBorders>
              <w:right w:val="nil"/>
            </w:tcBorders>
          </w:tcPr>
          <w:p w14:paraId="5EEDD4FA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7" w:type="dxa"/>
            <w:gridSpan w:val="4"/>
            <w:tcBorders>
              <w:left w:val="nil"/>
            </w:tcBorders>
          </w:tcPr>
          <w:p w14:paraId="65105DF3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3619" w14:paraId="491C7809" w14:textId="77777777" w:rsidTr="002C2300">
        <w:trPr>
          <w:trHeight w:val="342"/>
        </w:trPr>
        <w:tc>
          <w:tcPr>
            <w:tcW w:w="2148" w:type="dxa"/>
            <w:shd w:val="clear" w:color="auto" w:fill="EFEFEF"/>
          </w:tcPr>
          <w:p w14:paraId="1F5A1503" w14:textId="77777777" w:rsidR="008B3619" w:rsidRDefault="008B3619" w:rsidP="002C2300">
            <w:pPr>
              <w:pStyle w:val="TableParagraph"/>
              <w:spacing w:line="146" w:lineRule="exact"/>
              <w:ind w:left="30"/>
              <w:rPr>
                <w:sz w:val="12"/>
              </w:rPr>
            </w:pPr>
            <w:r>
              <w:rPr>
                <w:sz w:val="12"/>
              </w:rPr>
              <w:t>Does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activity</w:t>
            </w:r>
          </w:p>
          <w:p w14:paraId="5DE4C40B" w14:textId="77777777" w:rsidR="008B3619" w:rsidRDefault="008B3619" w:rsidP="002C2300">
            <w:pPr>
              <w:pStyle w:val="TableParagraph"/>
              <w:spacing w:before="19"/>
              <w:ind w:left="30"/>
              <w:rPr>
                <w:sz w:val="12"/>
              </w:rPr>
            </w:pPr>
            <w:r>
              <w:rPr>
                <w:sz w:val="12"/>
              </w:rPr>
              <w:t>involve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scuba?</w:t>
            </w:r>
          </w:p>
        </w:tc>
        <w:tc>
          <w:tcPr>
            <w:tcW w:w="410" w:type="dxa"/>
            <w:shd w:val="clear" w:color="auto" w:fill="EFEFEF"/>
          </w:tcPr>
          <w:p w14:paraId="2C41BD6D" w14:textId="77777777" w:rsidR="008B3619" w:rsidRDefault="008B3619" w:rsidP="002C2300">
            <w:pPr>
              <w:pStyle w:val="TableParagraph"/>
              <w:spacing w:line="146" w:lineRule="exact"/>
              <w:ind w:left="2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21" w:type="dxa"/>
          </w:tcPr>
          <w:p w14:paraId="710CD9DC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shd w:val="clear" w:color="auto" w:fill="EFEFEF"/>
          </w:tcPr>
          <w:p w14:paraId="150EAFE8" w14:textId="77777777" w:rsidR="008B3619" w:rsidRDefault="008B3619" w:rsidP="002C2300">
            <w:pPr>
              <w:pStyle w:val="TableParagraph"/>
              <w:spacing w:line="146" w:lineRule="exact"/>
              <w:ind w:left="24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600" w:type="dxa"/>
          </w:tcPr>
          <w:p w14:paraId="6F7F08CE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5" w:type="dxa"/>
            <w:shd w:val="clear" w:color="auto" w:fill="EFEFEF"/>
          </w:tcPr>
          <w:p w14:paraId="7781C982" w14:textId="77777777" w:rsidR="008B3619" w:rsidRDefault="008B3619" w:rsidP="002C2300">
            <w:pPr>
              <w:pStyle w:val="TableParagraph"/>
              <w:spacing w:line="146" w:lineRule="exact"/>
              <w:ind w:left="24"/>
              <w:rPr>
                <w:sz w:val="12"/>
              </w:rPr>
            </w:pPr>
            <w:r>
              <w:rPr>
                <w:sz w:val="12"/>
              </w:rPr>
              <w:t>If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yes,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approved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dive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plan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must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submitted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along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with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signature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DSO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form.</w:t>
            </w:r>
          </w:p>
        </w:tc>
      </w:tr>
      <w:tr w:rsidR="008B3619" w14:paraId="3D5E8F38" w14:textId="77777777" w:rsidTr="002C2300">
        <w:trPr>
          <w:trHeight w:val="354"/>
        </w:trPr>
        <w:tc>
          <w:tcPr>
            <w:tcW w:w="2148" w:type="dxa"/>
            <w:shd w:val="clear" w:color="auto" w:fill="EFEFEF"/>
          </w:tcPr>
          <w:p w14:paraId="6435DC31" w14:textId="77777777" w:rsidR="008B3619" w:rsidRDefault="008B3619" w:rsidP="002C2300">
            <w:pPr>
              <w:pStyle w:val="TableParagraph"/>
              <w:spacing w:line="271" w:lineRule="auto"/>
              <w:ind w:left="30" w:right="880"/>
              <w:rPr>
                <w:sz w:val="12"/>
              </w:rPr>
            </w:pPr>
            <w:r>
              <w:rPr>
                <w:sz w:val="12"/>
              </w:rPr>
              <w:t>Does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this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activity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involve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boat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use?</w:t>
            </w:r>
          </w:p>
        </w:tc>
        <w:tc>
          <w:tcPr>
            <w:tcW w:w="410" w:type="dxa"/>
            <w:shd w:val="clear" w:color="auto" w:fill="EFEFEF"/>
          </w:tcPr>
          <w:p w14:paraId="014D255D" w14:textId="77777777" w:rsidR="008B3619" w:rsidRDefault="008B3619" w:rsidP="002C2300">
            <w:pPr>
              <w:pStyle w:val="TableParagraph"/>
              <w:spacing w:line="146" w:lineRule="exact"/>
              <w:ind w:left="2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21" w:type="dxa"/>
          </w:tcPr>
          <w:p w14:paraId="079F00EF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shd w:val="clear" w:color="auto" w:fill="EFEFEF"/>
          </w:tcPr>
          <w:p w14:paraId="79F38160" w14:textId="77777777" w:rsidR="008B3619" w:rsidRDefault="008B3619" w:rsidP="002C2300">
            <w:pPr>
              <w:pStyle w:val="TableParagraph"/>
              <w:spacing w:line="146" w:lineRule="exact"/>
              <w:ind w:left="24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600" w:type="dxa"/>
          </w:tcPr>
          <w:p w14:paraId="0DB74031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5" w:type="dxa"/>
            <w:shd w:val="clear" w:color="auto" w:fill="EFEFEF"/>
          </w:tcPr>
          <w:p w14:paraId="4A2660DB" w14:textId="77777777" w:rsidR="008B3619" w:rsidRDefault="00232552" w:rsidP="002C2300">
            <w:pPr>
              <w:pStyle w:val="TableParagraph"/>
              <w:spacing w:line="271" w:lineRule="auto"/>
              <w:ind w:left="31" w:right="947"/>
              <w:rPr>
                <w:sz w:val="12"/>
              </w:rPr>
            </w:pPr>
            <w:hyperlink r:id="rId13">
              <w:r w:rsidR="008B3619">
                <w:rPr>
                  <w:sz w:val="12"/>
                </w:rPr>
                <w:t>If</w:t>
              </w:r>
              <w:r w:rsidR="008B3619">
                <w:rPr>
                  <w:spacing w:val="3"/>
                  <w:sz w:val="12"/>
                </w:rPr>
                <w:t xml:space="preserve"> </w:t>
              </w:r>
              <w:r w:rsidR="008B3619">
                <w:rPr>
                  <w:sz w:val="12"/>
                </w:rPr>
                <w:t>yes,</w:t>
              </w:r>
              <w:r w:rsidR="008B3619">
                <w:rPr>
                  <w:spacing w:val="2"/>
                  <w:sz w:val="12"/>
                </w:rPr>
                <w:t xml:space="preserve"> </w:t>
              </w:r>
              <w:r w:rsidR="008B3619">
                <w:rPr>
                  <w:sz w:val="12"/>
                </w:rPr>
                <w:t>then</w:t>
              </w:r>
              <w:r w:rsidR="008B3619">
                <w:rPr>
                  <w:spacing w:val="5"/>
                  <w:sz w:val="12"/>
                </w:rPr>
                <w:t xml:space="preserve"> </w:t>
              </w:r>
            </w:hyperlink>
            <w:r w:rsidR="008B3619">
              <w:rPr>
                <w:sz w:val="12"/>
              </w:rPr>
              <w:t>you</w:t>
            </w:r>
            <w:r w:rsidR="008B3619">
              <w:rPr>
                <w:spacing w:val="4"/>
                <w:sz w:val="12"/>
              </w:rPr>
              <w:t xml:space="preserve"> </w:t>
            </w:r>
            <w:r w:rsidR="008B3619">
              <w:rPr>
                <w:sz w:val="12"/>
              </w:rPr>
              <w:t>must</w:t>
            </w:r>
            <w:r w:rsidR="008B3619">
              <w:rPr>
                <w:spacing w:val="5"/>
                <w:sz w:val="12"/>
              </w:rPr>
              <w:t xml:space="preserve"> </w:t>
            </w:r>
            <w:r w:rsidR="008B3619">
              <w:rPr>
                <w:sz w:val="12"/>
              </w:rPr>
              <w:t>submit</w:t>
            </w:r>
            <w:r w:rsidR="008B3619">
              <w:rPr>
                <w:spacing w:val="4"/>
                <w:sz w:val="12"/>
              </w:rPr>
              <w:t xml:space="preserve"> </w:t>
            </w:r>
            <w:r w:rsidR="008B3619">
              <w:rPr>
                <w:sz w:val="12"/>
              </w:rPr>
              <w:t>boat</w:t>
            </w:r>
            <w:r w:rsidR="008B3619">
              <w:rPr>
                <w:spacing w:val="5"/>
                <w:sz w:val="12"/>
              </w:rPr>
              <w:t xml:space="preserve"> </w:t>
            </w:r>
            <w:r w:rsidR="008B3619">
              <w:rPr>
                <w:sz w:val="12"/>
              </w:rPr>
              <w:t>reservation.</w:t>
            </w:r>
            <w:r w:rsidR="008B3619">
              <w:rPr>
                <w:spacing w:val="1"/>
                <w:sz w:val="12"/>
              </w:rPr>
              <w:t xml:space="preserve"> </w:t>
            </w:r>
            <w:hyperlink r:id="rId14">
              <w:r w:rsidR="008B3619">
                <w:rPr>
                  <w:color w:val="0000FF"/>
                  <w:sz w:val="12"/>
                  <w:u w:val="single" w:color="0000FF"/>
                </w:rPr>
                <w:t>https://ma</w:t>
              </w:r>
            </w:hyperlink>
            <w:r w:rsidR="008B3619">
              <w:rPr>
                <w:color w:val="0000FF"/>
                <w:sz w:val="12"/>
                <w:u w:val="single" w:color="0000FF"/>
              </w:rPr>
              <w:t>rin</w:t>
            </w:r>
            <w:hyperlink r:id="rId15">
              <w:r w:rsidR="008B3619">
                <w:rPr>
                  <w:color w:val="0000FF"/>
                  <w:sz w:val="12"/>
                  <w:u w:val="single" w:color="0000FF"/>
                </w:rPr>
                <w:t>e</w:t>
              </w:r>
            </w:hyperlink>
            <w:r w:rsidR="008B3619">
              <w:rPr>
                <w:color w:val="0000FF"/>
                <w:sz w:val="12"/>
                <w:u w:val="single" w:color="0000FF"/>
              </w:rPr>
              <w:t>lab.fsu.edu/facilities/reservations/</w:t>
            </w:r>
          </w:p>
        </w:tc>
      </w:tr>
    </w:tbl>
    <w:p w14:paraId="6FA93321" w14:textId="77777777" w:rsidR="008B3619" w:rsidRDefault="008B3619" w:rsidP="008B3619">
      <w:pPr>
        <w:pStyle w:val="BodyText"/>
        <w:spacing w:before="3"/>
        <w:rPr>
          <w:sz w:val="29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3233"/>
        <w:gridCol w:w="1930"/>
        <w:gridCol w:w="2866"/>
      </w:tblGrid>
      <w:tr w:rsidR="008B3619" w14:paraId="3B339EEF" w14:textId="77777777" w:rsidTr="002C2300">
        <w:trPr>
          <w:trHeight w:val="224"/>
        </w:trPr>
        <w:tc>
          <w:tcPr>
            <w:tcW w:w="10177" w:type="dxa"/>
            <w:gridSpan w:val="4"/>
            <w:shd w:val="clear" w:color="auto" w:fill="C0C0C0"/>
          </w:tcPr>
          <w:p w14:paraId="491B6662" w14:textId="77777777" w:rsidR="008B3619" w:rsidRDefault="008B3619" w:rsidP="002C2300">
            <w:pPr>
              <w:pStyle w:val="TableParagraph"/>
              <w:spacing w:line="155" w:lineRule="exact"/>
              <w:ind w:left="23"/>
              <w:rPr>
                <w:rFonts w:ascii="Garamond"/>
                <w:sz w:val="14"/>
              </w:rPr>
            </w:pPr>
            <w:r>
              <w:rPr>
                <w:rFonts w:ascii="Garamond"/>
                <w:sz w:val="14"/>
              </w:rPr>
              <w:t>Describe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the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project,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location,</w:t>
            </w:r>
            <w:r>
              <w:rPr>
                <w:rFonts w:ascii="Garamond"/>
                <w:spacing w:val="-2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dates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or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time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period,</w:t>
            </w:r>
            <w:r>
              <w:rPr>
                <w:rFonts w:ascii="Garamond"/>
                <w:spacing w:val="-2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and</w:t>
            </w:r>
            <w:r>
              <w:rPr>
                <w:rFonts w:ascii="Garamond"/>
                <w:spacing w:val="-2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list</w:t>
            </w:r>
            <w:r>
              <w:rPr>
                <w:rFonts w:ascii="Garamond"/>
                <w:spacing w:val="-2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the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individuals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present</w:t>
            </w:r>
          </w:p>
        </w:tc>
      </w:tr>
      <w:tr w:rsidR="008B3619" w14:paraId="2DF53EAA" w14:textId="77777777" w:rsidTr="002C2300">
        <w:trPr>
          <w:trHeight w:val="1542"/>
        </w:trPr>
        <w:tc>
          <w:tcPr>
            <w:tcW w:w="10177" w:type="dxa"/>
            <w:gridSpan w:val="4"/>
          </w:tcPr>
          <w:p w14:paraId="46650ECA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3619" w14:paraId="0CD589DB" w14:textId="77777777" w:rsidTr="002C2300">
        <w:trPr>
          <w:trHeight w:val="186"/>
        </w:trPr>
        <w:tc>
          <w:tcPr>
            <w:tcW w:w="10177" w:type="dxa"/>
            <w:gridSpan w:val="4"/>
            <w:shd w:val="clear" w:color="auto" w:fill="C0C0C0"/>
          </w:tcPr>
          <w:p w14:paraId="3471CD16" w14:textId="77777777" w:rsidR="008B3619" w:rsidRDefault="008B3619" w:rsidP="002C2300">
            <w:pPr>
              <w:pStyle w:val="TableParagraph"/>
              <w:spacing w:line="155" w:lineRule="exact"/>
              <w:ind w:left="23"/>
              <w:rPr>
                <w:rFonts w:ascii="Garamond"/>
                <w:sz w:val="14"/>
              </w:rPr>
            </w:pPr>
            <w:r>
              <w:rPr>
                <w:rFonts w:ascii="Garamond"/>
                <w:sz w:val="14"/>
              </w:rPr>
              <w:t>Describe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the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COVID-19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risks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inherent</w:t>
            </w:r>
            <w:r>
              <w:rPr>
                <w:rFonts w:ascii="Garamond"/>
                <w:spacing w:val="-2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in</w:t>
            </w:r>
            <w:r>
              <w:rPr>
                <w:rFonts w:ascii="Garamond"/>
                <w:spacing w:val="-1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the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work</w:t>
            </w:r>
          </w:p>
        </w:tc>
      </w:tr>
      <w:tr w:rsidR="008B3619" w14:paraId="2CB8B1BA" w14:textId="77777777" w:rsidTr="002C2300">
        <w:trPr>
          <w:trHeight w:val="1542"/>
        </w:trPr>
        <w:tc>
          <w:tcPr>
            <w:tcW w:w="10177" w:type="dxa"/>
            <w:gridSpan w:val="4"/>
          </w:tcPr>
          <w:p w14:paraId="77164742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3619" w14:paraId="0AD9FE26" w14:textId="77777777" w:rsidTr="002C2300">
        <w:trPr>
          <w:trHeight w:val="203"/>
        </w:trPr>
        <w:tc>
          <w:tcPr>
            <w:tcW w:w="10177" w:type="dxa"/>
            <w:gridSpan w:val="4"/>
            <w:shd w:val="clear" w:color="auto" w:fill="C0C0C0"/>
          </w:tcPr>
          <w:p w14:paraId="44870510" w14:textId="77777777" w:rsidR="008B3619" w:rsidRDefault="008B3619" w:rsidP="002C2300">
            <w:pPr>
              <w:pStyle w:val="TableParagraph"/>
              <w:spacing w:line="155" w:lineRule="exact"/>
              <w:ind w:left="23"/>
              <w:rPr>
                <w:rFonts w:ascii="Garamond"/>
                <w:sz w:val="14"/>
              </w:rPr>
            </w:pPr>
            <w:r>
              <w:rPr>
                <w:rFonts w:ascii="Garamond"/>
                <w:sz w:val="14"/>
              </w:rPr>
              <w:t>Describe</w:t>
            </w:r>
            <w:r>
              <w:rPr>
                <w:rFonts w:ascii="Garamond"/>
                <w:spacing w:val="-4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the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COVID-19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mitigation</w:t>
            </w:r>
            <w:r>
              <w:rPr>
                <w:rFonts w:ascii="Garamond"/>
                <w:spacing w:val="-1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efforts</w:t>
            </w:r>
            <w:r>
              <w:rPr>
                <w:rFonts w:ascii="Garamond"/>
                <w:spacing w:val="-4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for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these</w:t>
            </w:r>
            <w:r>
              <w:rPr>
                <w:rFonts w:ascii="Garamond"/>
                <w:spacing w:val="-3"/>
                <w:sz w:val="14"/>
              </w:rPr>
              <w:t xml:space="preserve"> </w:t>
            </w:r>
            <w:r>
              <w:rPr>
                <w:rFonts w:ascii="Garamond"/>
                <w:sz w:val="14"/>
              </w:rPr>
              <w:t>risks</w:t>
            </w:r>
          </w:p>
        </w:tc>
      </w:tr>
      <w:tr w:rsidR="008B3619" w14:paraId="22FFC001" w14:textId="77777777" w:rsidTr="002C2300">
        <w:trPr>
          <w:trHeight w:val="1542"/>
        </w:trPr>
        <w:tc>
          <w:tcPr>
            <w:tcW w:w="10177" w:type="dxa"/>
            <w:gridSpan w:val="4"/>
          </w:tcPr>
          <w:p w14:paraId="67F7A848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3619" w14:paraId="643F4BE5" w14:textId="77777777" w:rsidTr="002C2300">
        <w:trPr>
          <w:trHeight w:val="308"/>
        </w:trPr>
        <w:tc>
          <w:tcPr>
            <w:tcW w:w="10177" w:type="dxa"/>
            <w:gridSpan w:val="4"/>
            <w:shd w:val="clear" w:color="auto" w:fill="DADADA"/>
          </w:tcPr>
          <w:p w14:paraId="4875A4C7" w14:textId="77777777" w:rsidR="008B3619" w:rsidRDefault="008B3619" w:rsidP="002C2300">
            <w:pPr>
              <w:pStyle w:val="TableParagraph"/>
              <w:spacing w:before="7"/>
              <w:ind w:left="3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Field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Research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Plan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Approval</w:t>
            </w:r>
          </w:p>
        </w:tc>
      </w:tr>
      <w:tr w:rsidR="008B3619" w14:paraId="46186439" w14:textId="77777777" w:rsidTr="002C2300">
        <w:trPr>
          <w:trHeight w:val="551"/>
        </w:trPr>
        <w:tc>
          <w:tcPr>
            <w:tcW w:w="2148" w:type="dxa"/>
            <w:shd w:val="clear" w:color="auto" w:fill="EFEFEF"/>
          </w:tcPr>
          <w:p w14:paraId="6B4F75B8" w14:textId="77777777" w:rsidR="008B3619" w:rsidRDefault="008B3619" w:rsidP="002C2300">
            <w:pPr>
              <w:pStyle w:val="TableParagraph"/>
              <w:spacing w:before="3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Applicant</w:t>
            </w:r>
          </w:p>
        </w:tc>
        <w:tc>
          <w:tcPr>
            <w:tcW w:w="3233" w:type="dxa"/>
          </w:tcPr>
          <w:p w14:paraId="6263F267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shd w:val="clear" w:color="auto" w:fill="EFEFEF"/>
          </w:tcPr>
          <w:p w14:paraId="2F573C40" w14:textId="77777777" w:rsidR="008B3619" w:rsidRDefault="008B3619" w:rsidP="002C2300">
            <w:pPr>
              <w:pStyle w:val="TableParagraph"/>
              <w:spacing w:before="4"/>
              <w:rPr>
                <w:sz w:val="13"/>
              </w:rPr>
            </w:pPr>
          </w:p>
          <w:p w14:paraId="40AF2D21" w14:textId="77777777" w:rsidR="008B3619" w:rsidRDefault="008B3619" w:rsidP="002C2300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Signature</w:t>
            </w:r>
          </w:p>
        </w:tc>
        <w:tc>
          <w:tcPr>
            <w:tcW w:w="2866" w:type="dxa"/>
          </w:tcPr>
          <w:p w14:paraId="1B632894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3619" w14:paraId="387F64F4" w14:textId="77777777" w:rsidTr="002C2300">
        <w:trPr>
          <w:trHeight w:val="567"/>
        </w:trPr>
        <w:tc>
          <w:tcPr>
            <w:tcW w:w="2148" w:type="dxa"/>
            <w:shd w:val="clear" w:color="auto" w:fill="EFEFEF"/>
          </w:tcPr>
          <w:p w14:paraId="30C9A9DD" w14:textId="77777777" w:rsidR="008B3619" w:rsidRDefault="008B3619" w:rsidP="002C2300">
            <w:pPr>
              <w:pStyle w:val="TableParagraph"/>
              <w:spacing w:before="3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Program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Director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1</w:t>
            </w:r>
          </w:p>
        </w:tc>
        <w:tc>
          <w:tcPr>
            <w:tcW w:w="3233" w:type="dxa"/>
          </w:tcPr>
          <w:p w14:paraId="43863DE1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shd w:val="clear" w:color="auto" w:fill="EFEFEF"/>
          </w:tcPr>
          <w:p w14:paraId="1000BC3B" w14:textId="77777777" w:rsidR="008B3619" w:rsidRDefault="008B3619" w:rsidP="002C2300">
            <w:pPr>
              <w:pStyle w:val="TableParagraph"/>
              <w:spacing w:before="1"/>
              <w:rPr>
                <w:sz w:val="14"/>
              </w:rPr>
            </w:pPr>
          </w:p>
          <w:p w14:paraId="0741CE99" w14:textId="77777777" w:rsidR="008B3619" w:rsidRDefault="008B3619" w:rsidP="002C2300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Signature</w:t>
            </w:r>
          </w:p>
        </w:tc>
        <w:tc>
          <w:tcPr>
            <w:tcW w:w="2866" w:type="dxa"/>
          </w:tcPr>
          <w:p w14:paraId="029F68AD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3619" w14:paraId="71E0E94D" w14:textId="77777777" w:rsidTr="002C2300">
        <w:trPr>
          <w:trHeight w:val="539"/>
        </w:trPr>
        <w:tc>
          <w:tcPr>
            <w:tcW w:w="2148" w:type="dxa"/>
            <w:shd w:val="clear" w:color="auto" w:fill="EFEFEF"/>
          </w:tcPr>
          <w:p w14:paraId="0A50AFA6" w14:textId="77777777" w:rsidR="008B3619" w:rsidRDefault="008B3619" w:rsidP="002C2300">
            <w:pPr>
              <w:pStyle w:val="TableParagraph"/>
              <w:spacing w:before="3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Program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Director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2</w:t>
            </w:r>
          </w:p>
        </w:tc>
        <w:tc>
          <w:tcPr>
            <w:tcW w:w="3233" w:type="dxa"/>
          </w:tcPr>
          <w:p w14:paraId="546F36F7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shd w:val="clear" w:color="auto" w:fill="EFEFEF"/>
          </w:tcPr>
          <w:p w14:paraId="499C7C65" w14:textId="77777777" w:rsidR="008B3619" w:rsidRDefault="008B3619" w:rsidP="002C2300">
            <w:pPr>
              <w:pStyle w:val="TableParagraph"/>
              <w:spacing w:before="2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Signature</w:t>
            </w:r>
          </w:p>
        </w:tc>
        <w:tc>
          <w:tcPr>
            <w:tcW w:w="2866" w:type="dxa"/>
          </w:tcPr>
          <w:p w14:paraId="135D004B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3619" w14:paraId="15E11CBE" w14:textId="77777777" w:rsidTr="002C2300">
        <w:trPr>
          <w:trHeight w:val="539"/>
        </w:trPr>
        <w:tc>
          <w:tcPr>
            <w:tcW w:w="2148" w:type="dxa"/>
            <w:shd w:val="clear" w:color="auto" w:fill="EFEFEF"/>
          </w:tcPr>
          <w:p w14:paraId="5C6327AE" w14:textId="77777777" w:rsidR="008B3619" w:rsidRDefault="008B3619" w:rsidP="002C2300">
            <w:pPr>
              <w:pStyle w:val="TableParagraph"/>
              <w:spacing w:before="3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OVPR</w:t>
            </w:r>
          </w:p>
        </w:tc>
        <w:tc>
          <w:tcPr>
            <w:tcW w:w="3233" w:type="dxa"/>
          </w:tcPr>
          <w:p w14:paraId="62F63006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shd w:val="clear" w:color="auto" w:fill="EFEFEF"/>
          </w:tcPr>
          <w:p w14:paraId="199D5303" w14:textId="77777777" w:rsidR="008B3619" w:rsidRDefault="008B3619" w:rsidP="002C2300">
            <w:pPr>
              <w:pStyle w:val="TableParagraph"/>
              <w:spacing w:before="2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Signature</w:t>
            </w:r>
          </w:p>
        </w:tc>
        <w:tc>
          <w:tcPr>
            <w:tcW w:w="2866" w:type="dxa"/>
          </w:tcPr>
          <w:p w14:paraId="43866518" w14:textId="77777777" w:rsidR="008B3619" w:rsidRDefault="008B3619" w:rsidP="002C2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0C1BAE" w14:textId="77777777" w:rsidR="00B16040" w:rsidRDefault="00B16040"/>
    <w:sectPr w:rsidR="00B1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10879"/>
    <w:multiLevelType w:val="hybridMultilevel"/>
    <w:tmpl w:val="60AE4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C0B7D"/>
    <w:multiLevelType w:val="hybridMultilevel"/>
    <w:tmpl w:val="826868F8"/>
    <w:lvl w:ilvl="0" w:tplc="89BA3A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F1F80"/>
    <w:multiLevelType w:val="hybridMultilevel"/>
    <w:tmpl w:val="FB2EDE18"/>
    <w:lvl w:ilvl="0" w:tplc="E70AEA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FC7AC2"/>
    <w:multiLevelType w:val="hybridMultilevel"/>
    <w:tmpl w:val="C544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LAwNzK0NLcwNjNV0lEKTi0uzszPAykwqgUAKjQaBywAAAA="/>
  </w:docVars>
  <w:rsids>
    <w:rsidRoot w:val="00B16040"/>
    <w:rsid w:val="00035F6D"/>
    <w:rsid w:val="000775E1"/>
    <w:rsid w:val="00084207"/>
    <w:rsid w:val="000944F7"/>
    <w:rsid w:val="00097088"/>
    <w:rsid w:val="000A2C2F"/>
    <w:rsid w:val="000B3737"/>
    <w:rsid w:val="000C4D43"/>
    <w:rsid w:val="000D37BC"/>
    <w:rsid w:val="000F0B95"/>
    <w:rsid w:val="001025D5"/>
    <w:rsid w:val="00105FCD"/>
    <w:rsid w:val="001115FE"/>
    <w:rsid w:val="001161BB"/>
    <w:rsid w:val="00121E03"/>
    <w:rsid w:val="00127C2C"/>
    <w:rsid w:val="00136E39"/>
    <w:rsid w:val="00136FD0"/>
    <w:rsid w:val="0014332F"/>
    <w:rsid w:val="00145789"/>
    <w:rsid w:val="00163ED8"/>
    <w:rsid w:val="001666EF"/>
    <w:rsid w:val="00183EED"/>
    <w:rsid w:val="001C0664"/>
    <w:rsid w:val="001C42B9"/>
    <w:rsid w:val="001D768D"/>
    <w:rsid w:val="00210A8F"/>
    <w:rsid w:val="00225E99"/>
    <w:rsid w:val="00232E08"/>
    <w:rsid w:val="0025473A"/>
    <w:rsid w:val="00256AAE"/>
    <w:rsid w:val="00274C45"/>
    <w:rsid w:val="002A7199"/>
    <w:rsid w:val="00325D74"/>
    <w:rsid w:val="0035359D"/>
    <w:rsid w:val="003914F2"/>
    <w:rsid w:val="003A42C4"/>
    <w:rsid w:val="003B5E29"/>
    <w:rsid w:val="003C0A87"/>
    <w:rsid w:val="003E2F18"/>
    <w:rsid w:val="003F038E"/>
    <w:rsid w:val="003F62F8"/>
    <w:rsid w:val="00400CF9"/>
    <w:rsid w:val="00461673"/>
    <w:rsid w:val="00485F33"/>
    <w:rsid w:val="004B14C8"/>
    <w:rsid w:val="004D72E2"/>
    <w:rsid w:val="004F0995"/>
    <w:rsid w:val="004F09C5"/>
    <w:rsid w:val="005054BF"/>
    <w:rsid w:val="00507E6D"/>
    <w:rsid w:val="005216C6"/>
    <w:rsid w:val="0056685A"/>
    <w:rsid w:val="0057301D"/>
    <w:rsid w:val="005746D6"/>
    <w:rsid w:val="0058333D"/>
    <w:rsid w:val="005921E6"/>
    <w:rsid w:val="005970DD"/>
    <w:rsid w:val="005C039B"/>
    <w:rsid w:val="005F0883"/>
    <w:rsid w:val="005F1BDC"/>
    <w:rsid w:val="0060330E"/>
    <w:rsid w:val="0062112F"/>
    <w:rsid w:val="00630551"/>
    <w:rsid w:val="00637608"/>
    <w:rsid w:val="00643E86"/>
    <w:rsid w:val="00651BF1"/>
    <w:rsid w:val="00666201"/>
    <w:rsid w:val="0068323C"/>
    <w:rsid w:val="006B29BF"/>
    <w:rsid w:val="006C66E7"/>
    <w:rsid w:val="006E4921"/>
    <w:rsid w:val="00701C38"/>
    <w:rsid w:val="00733ACF"/>
    <w:rsid w:val="00747787"/>
    <w:rsid w:val="00772905"/>
    <w:rsid w:val="007735FA"/>
    <w:rsid w:val="00773B95"/>
    <w:rsid w:val="00786926"/>
    <w:rsid w:val="007875D9"/>
    <w:rsid w:val="007A103F"/>
    <w:rsid w:val="007A6517"/>
    <w:rsid w:val="007E2B1F"/>
    <w:rsid w:val="00807D13"/>
    <w:rsid w:val="0081595B"/>
    <w:rsid w:val="008166B5"/>
    <w:rsid w:val="00822F57"/>
    <w:rsid w:val="0082698B"/>
    <w:rsid w:val="00856010"/>
    <w:rsid w:val="008647A7"/>
    <w:rsid w:val="0088036A"/>
    <w:rsid w:val="00895787"/>
    <w:rsid w:val="008A5ABB"/>
    <w:rsid w:val="008A6E1E"/>
    <w:rsid w:val="008B3619"/>
    <w:rsid w:val="008F26B9"/>
    <w:rsid w:val="00900D03"/>
    <w:rsid w:val="00931FE3"/>
    <w:rsid w:val="0093644B"/>
    <w:rsid w:val="009462EB"/>
    <w:rsid w:val="00972577"/>
    <w:rsid w:val="0099517A"/>
    <w:rsid w:val="009B2AF5"/>
    <w:rsid w:val="009B754F"/>
    <w:rsid w:val="009C0B57"/>
    <w:rsid w:val="009E0EB1"/>
    <w:rsid w:val="009F5FF6"/>
    <w:rsid w:val="00A109B5"/>
    <w:rsid w:val="00A266D3"/>
    <w:rsid w:val="00A30A61"/>
    <w:rsid w:val="00A5052B"/>
    <w:rsid w:val="00A71948"/>
    <w:rsid w:val="00A85106"/>
    <w:rsid w:val="00A93DFE"/>
    <w:rsid w:val="00A941EA"/>
    <w:rsid w:val="00AB0918"/>
    <w:rsid w:val="00AB56CC"/>
    <w:rsid w:val="00AC285C"/>
    <w:rsid w:val="00AD0DD4"/>
    <w:rsid w:val="00AD3FA8"/>
    <w:rsid w:val="00AD5017"/>
    <w:rsid w:val="00AD5327"/>
    <w:rsid w:val="00AD7C2E"/>
    <w:rsid w:val="00AE0B1D"/>
    <w:rsid w:val="00AE13AF"/>
    <w:rsid w:val="00AE4450"/>
    <w:rsid w:val="00AE7220"/>
    <w:rsid w:val="00B0362B"/>
    <w:rsid w:val="00B16040"/>
    <w:rsid w:val="00B306E3"/>
    <w:rsid w:val="00B377E1"/>
    <w:rsid w:val="00B53EF4"/>
    <w:rsid w:val="00B70DC4"/>
    <w:rsid w:val="00B91A6C"/>
    <w:rsid w:val="00B9289E"/>
    <w:rsid w:val="00BB0F4D"/>
    <w:rsid w:val="00BD60CE"/>
    <w:rsid w:val="00BF7614"/>
    <w:rsid w:val="00C00051"/>
    <w:rsid w:val="00C03C8B"/>
    <w:rsid w:val="00C12C48"/>
    <w:rsid w:val="00C16D68"/>
    <w:rsid w:val="00C505B6"/>
    <w:rsid w:val="00C5122D"/>
    <w:rsid w:val="00C51D71"/>
    <w:rsid w:val="00C64CFB"/>
    <w:rsid w:val="00C6564D"/>
    <w:rsid w:val="00C65DAC"/>
    <w:rsid w:val="00C7579C"/>
    <w:rsid w:val="00C8754B"/>
    <w:rsid w:val="00C94AD1"/>
    <w:rsid w:val="00CA193B"/>
    <w:rsid w:val="00CB2E26"/>
    <w:rsid w:val="00CC4E2E"/>
    <w:rsid w:val="00CD46CA"/>
    <w:rsid w:val="00D012B7"/>
    <w:rsid w:val="00D05BA0"/>
    <w:rsid w:val="00D07103"/>
    <w:rsid w:val="00D34996"/>
    <w:rsid w:val="00D40945"/>
    <w:rsid w:val="00D449AF"/>
    <w:rsid w:val="00D472BD"/>
    <w:rsid w:val="00D65D82"/>
    <w:rsid w:val="00D85D2E"/>
    <w:rsid w:val="00DC6BFB"/>
    <w:rsid w:val="00DD487D"/>
    <w:rsid w:val="00DE1AD4"/>
    <w:rsid w:val="00DF6421"/>
    <w:rsid w:val="00E027D2"/>
    <w:rsid w:val="00E1722E"/>
    <w:rsid w:val="00E177E9"/>
    <w:rsid w:val="00E5553B"/>
    <w:rsid w:val="00E65C25"/>
    <w:rsid w:val="00E65FAA"/>
    <w:rsid w:val="00EB37E5"/>
    <w:rsid w:val="00EB6C34"/>
    <w:rsid w:val="00EC317D"/>
    <w:rsid w:val="00EF7B72"/>
    <w:rsid w:val="00F15A92"/>
    <w:rsid w:val="00F21F19"/>
    <w:rsid w:val="00F223FA"/>
    <w:rsid w:val="00F26AE3"/>
    <w:rsid w:val="00F541C8"/>
    <w:rsid w:val="00F55470"/>
    <w:rsid w:val="00F668AB"/>
    <w:rsid w:val="00F869AE"/>
    <w:rsid w:val="00F9112C"/>
    <w:rsid w:val="00F96B8B"/>
    <w:rsid w:val="00FA739B"/>
    <w:rsid w:val="00FC48D2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5314"/>
  <w15:chartTrackingRefBased/>
  <w15:docId w15:val="{73CB9883-3606-49DD-99DA-AEA53B8F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5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E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0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A6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B361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B3619"/>
    <w:rPr>
      <w:rFonts w:ascii="Calibri Light" w:eastAsia="Calibri Light" w:hAnsi="Calibri Light" w:cs="Calibri Light"/>
      <w:sz w:val="17"/>
      <w:szCs w:val="17"/>
    </w:rPr>
  </w:style>
  <w:style w:type="paragraph" w:styleId="Title">
    <w:name w:val="Title"/>
    <w:basedOn w:val="Normal"/>
    <w:link w:val="TitleChar"/>
    <w:uiPriority w:val="10"/>
    <w:qFormat/>
    <w:rsid w:val="008B3619"/>
    <w:pPr>
      <w:widowControl w:val="0"/>
      <w:autoSpaceDE w:val="0"/>
      <w:autoSpaceDN w:val="0"/>
      <w:spacing w:before="79" w:after="0" w:line="240" w:lineRule="auto"/>
      <w:ind w:left="3176"/>
    </w:pPr>
    <w:rPr>
      <w:rFonts w:ascii="Garamond" w:eastAsia="Garamond" w:hAnsi="Garamond" w:cs="Garamond"/>
    </w:rPr>
  </w:style>
  <w:style w:type="character" w:customStyle="1" w:styleId="TitleChar">
    <w:name w:val="Title Char"/>
    <w:basedOn w:val="DefaultParagraphFont"/>
    <w:link w:val="Title"/>
    <w:uiPriority w:val="10"/>
    <w:rsid w:val="008B3619"/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  <w:rsid w:val="008B361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Revision">
    <w:name w:val="Revision"/>
    <w:hidden/>
    <w:uiPriority w:val="99"/>
    <w:semiHidden/>
    <w:rsid w:val="001C0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wards5@fsu.edu" TargetMode="External"/><Relationship Id="rId13" Type="http://schemas.openxmlformats.org/officeDocument/2006/relationships/hyperlink" Target="https://marinelab.fsu.edu/facilities/reserva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wards5@fsu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rinelab.fsu.edu/facilities/reservations/" TargetMode="External"/><Relationship Id="rId10" Type="http://schemas.openxmlformats.org/officeDocument/2006/relationships/hyperlink" Target="https://marinelab.fsu.edu/media/3336/floatplanonsite_rev08272019form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rinelab.fsu.edu/facilities/reservation-form/" TargetMode="External"/><Relationship Id="rId14" Type="http://schemas.openxmlformats.org/officeDocument/2006/relationships/hyperlink" Target="https://marinelab.fsu.edu/facilities/reserv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EFB41E3CB90439CEE19DBB00B4259" ma:contentTypeVersion="12" ma:contentTypeDescription="Create a new document." ma:contentTypeScope="" ma:versionID="0cc26e5f44d4803943b847b58192be02">
  <xsd:schema xmlns:xsd="http://www.w3.org/2001/XMLSchema" xmlns:xs="http://www.w3.org/2001/XMLSchema" xmlns:p="http://schemas.microsoft.com/office/2006/metadata/properties" xmlns:ns2="754afd9c-c314-42d9-9128-c9c6f96b0cc0" xmlns:ns3="4e0badc2-3943-495b-902d-3d619387bb62" targetNamespace="http://schemas.microsoft.com/office/2006/metadata/properties" ma:root="true" ma:fieldsID="406f0894a8f571e8934de824e2b8707b" ns2:_="" ns3:_="">
    <xsd:import namespace="754afd9c-c314-42d9-9128-c9c6f96b0cc0"/>
    <xsd:import namespace="4e0badc2-3943-495b-902d-3d619387bb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afd9c-c314-42d9-9128-c9c6f96b0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badc2-3943-495b-902d-3d619387b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B85C4-F232-4635-9DB9-BF6A5E541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afd9c-c314-42d9-9128-c9c6f96b0cc0"/>
    <ds:schemaRef ds:uri="4e0badc2-3943-495b-902d-3d619387b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F0B77-1F3B-42BE-9D22-C9FFF873E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4F03F-7155-48D3-938B-64D728B6F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Edwards</dc:creator>
  <cp:keywords/>
  <dc:description/>
  <cp:lastModifiedBy>Joseph Edwards</cp:lastModifiedBy>
  <cp:revision>2</cp:revision>
  <dcterms:created xsi:type="dcterms:W3CDTF">2021-04-13T13:43:00Z</dcterms:created>
  <dcterms:modified xsi:type="dcterms:W3CDTF">2021-04-13T13:43:00Z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0x010100C30EFB41E3CB90439CEE19DBB00B4259</vt:lpwstr>
  </property>
</Properties>
</file>